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88" w:rsidRPr="00762D8D" w:rsidRDefault="00FC2EA8" w:rsidP="002806FE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  <w:r w:rsidRPr="005A7969">
        <w:rPr>
          <w:rFonts w:ascii="Arial" w:hAnsi="Arial" w:cs="Arial"/>
          <w:b/>
          <w:color w:val="002F6C"/>
          <w:sz w:val="20"/>
          <w:szCs w:val="24"/>
        </w:rPr>
        <w:t>Список</w:t>
      </w:r>
      <w:r w:rsidR="00CC3668" w:rsidRPr="005A7969">
        <w:rPr>
          <w:rFonts w:ascii="Arial" w:hAnsi="Arial" w:cs="Arial"/>
          <w:b/>
          <w:color w:val="002F6C"/>
          <w:sz w:val="20"/>
          <w:szCs w:val="24"/>
        </w:rPr>
        <w:t xml:space="preserve"> документов для </w:t>
      </w:r>
      <w:r w:rsidR="002806FE" w:rsidRPr="005A7969">
        <w:rPr>
          <w:rFonts w:ascii="Arial" w:hAnsi="Arial" w:cs="Arial"/>
          <w:b/>
          <w:color w:val="002F6C"/>
          <w:sz w:val="20"/>
          <w:szCs w:val="24"/>
        </w:rPr>
        <w:t>индивидуальных предпринимателей</w:t>
      </w:r>
    </w:p>
    <w:p w:rsidR="00A16666" w:rsidRPr="00762D8D" w:rsidRDefault="00A16666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2"/>
        <w:gridCol w:w="4738"/>
        <w:gridCol w:w="5484"/>
      </w:tblGrid>
      <w:tr w:rsidR="00762D8D" w:rsidRPr="00762D8D" w:rsidTr="00A16666">
        <w:trPr>
          <w:trHeight w:val="413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CC3668" w:rsidRPr="00762D8D" w:rsidRDefault="00CC3668" w:rsidP="006553D1">
            <w:pPr>
              <w:spacing w:after="0"/>
              <w:ind w:left="-58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№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668" w:rsidRPr="00762D8D" w:rsidRDefault="00CC3668" w:rsidP="006553D1">
            <w:pPr>
              <w:spacing w:after="0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Наименование документа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3668" w:rsidRPr="00762D8D" w:rsidRDefault="00CC3668" w:rsidP="006553D1">
            <w:pPr>
              <w:spacing w:after="0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Форма заверения и предоставления документа</w:t>
            </w:r>
          </w:p>
        </w:tc>
      </w:tr>
      <w:tr w:rsidR="007E29D7" w:rsidRPr="00762D8D" w:rsidTr="002806FE">
        <w:trPr>
          <w:trHeight w:val="60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C6148B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C6148B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C6148B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C6148B"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  <w:t xml:space="preserve">Анкета лизингополучателя на бланке лизинговой компании 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D92C67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Печатный о</w:t>
            </w:r>
            <w:r w:rsidRPr="0014475B"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ригинал</w:t>
            </w:r>
            <w:r w:rsidRPr="00D92C67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, подписанный руководителем с расшифровкой подписи и заверенный печатью организации</w:t>
            </w:r>
          </w:p>
        </w:tc>
      </w:tr>
      <w:tr w:rsidR="007E29D7" w:rsidRPr="00762D8D" w:rsidTr="002806FE">
        <w:trPr>
          <w:trHeight w:val="60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Паспорт </w:t>
            </w: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индивидуального предпринимателя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(</w:t>
            </w:r>
            <w:r w:rsidRPr="0006647A">
              <w:rPr>
                <w:rFonts w:ascii="Arial" w:hAnsi="Arial"/>
                <w:color w:val="002F6C"/>
                <w:kern w:val="24"/>
                <w:sz w:val="16"/>
                <w:szCs w:val="16"/>
              </w:rPr>
              <w:t>страницы: № 2, 3,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регистрация, семейное положение и страницы с иными отметками)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ая</w:t>
            </w: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к</w:t>
            </w:r>
            <w:r w:rsidRPr="0061252C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опия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, подписанная руководителем с расшифровкой подписи и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заверенная печатью организации</w:t>
            </w:r>
          </w:p>
        </w:tc>
      </w:tr>
      <w:tr w:rsidR="007E29D7" w:rsidRPr="00762D8D" w:rsidTr="002806FE">
        <w:trPr>
          <w:trHeight w:val="77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Согласие супруга/супруги на сделку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 w:rsidRPr="007E29D7">
              <w:rPr>
                <w:rFonts w:ascii="Arial" w:hAnsi="Arial" w:cs="Arial"/>
                <w:color w:val="002F6C"/>
                <w:sz w:val="16"/>
                <w:szCs w:val="16"/>
              </w:rPr>
              <w:t>,</w:t>
            </w: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 xml:space="preserve"> подписанный и заверенный печатью нотариуса</w:t>
            </w:r>
          </w:p>
        </w:tc>
      </w:tr>
      <w:tr w:rsidR="007E29D7" w:rsidRPr="00762D8D" w:rsidTr="002806FE">
        <w:trPr>
          <w:trHeight w:val="225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5A7969">
              <w:rPr>
                <w:rFonts w:ascii="Arial" w:hAnsi="Arial"/>
                <w:color w:val="002F6C"/>
                <w:kern w:val="24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C6148B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C6148B"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  <w:t>Справка о доходах и расходах по образцу АО «ЛК «КАМАЗ» за текущий и прошлый год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C6148B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  <w:highlight w:val="yellow"/>
              </w:rPr>
              <w:t>Печатный оригинал</w:t>
            </w:r>
            <w:r w:rsidRPr="007E29D7"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  <w:t xml:space="preserve">, </w:t>
            </w:r>
            <w:r w:rsidRPr="00C6148B"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  <w:t>подписанный индивидуальным предпринимателем с расшифровкой подписи и заверенный печатью</w:t>
            </w:r>
          </w:p>
        </w:tc>
      </w:tr>
      <w:tr w:rsidR="007E29D7" w:rsidRPr="00762D8D" w:rsidTr="00D96737">
        <w:trPr>
          <w:trHeight w:val="39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C6148B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highlight w:val="yellow"/>
              </w:rPr>
            </w:pPr>
            <w:r w:rsidRPr="005A7969">
              <w:rPr>
                <w:rFonts w:ascii="Arial" w:hAnsi="Arial"/>
                <w:color w:val="002F6C"/>
                <w:kern w:val="24"/>
                <w:sz w:val="16"/>
                <w:szCs w:val="16"/>
              </w:rPr>
              <w:t>5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об оборотах по всем расчетным счетам (рублевым, валютным) за последние 6 месяцев с помесячной разбивкой. На справках обязательна отметка банка о сальдо счетов и наличии претензий к счетам (картотека № 2)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,</w:t>
            </w: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 xml:space="preserve"> подписанный и заверенный печатью банка</w:t>
            </w:r>
          </w:p>
        </w:tc>
      </w:tr>
      <w:tr w:rsidR="007E29D7" w:rsidRPr="00762D8D" w:rsidTr="002806FE">
        <w:trPr>
          <w:trHeight w:val="146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</w:rPr>
              <w:t>6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691A29" w:rsidRDefault="007E29D7" w:rsidP="007E29D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Основные крупные контракты с покупателями и заказчиками (3-4 доходных контракта)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691A29" w:rsidRDefault="007E29D7" w:rsidP="007E29D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скан-копия</w:t>
            </w:r>
          </w:p>
        </w:tc>
      </w:tr>
      <w:tr w:rsidR="007E29D7" w:rsidRPr="00762D8D" w:rsidTr="002806FE">
        <w:trPr>
          <w:trHeight w:val="60"/>
        </w:trPr>
        <w:tc>
          <w:tcPr>
            <w:tcW w:w="18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</w:rPr>
              <w:t>7</w:t>
            </w:r>
          </w:p>
        </w:tc>
        <w:tc>
          <w:tcPr>
            <w:tcW w:w="223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691A29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Документы, подтверждающие право владения движимым и недвижимым имуществом (ПТС, свидетельства о регистрации права собственности на недвижимое имущество); договоры аренды помещений, указанных по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адресу </w:t>
            </w:r>
            <w:r w:rsidRPr="00504ABE">
              <w:rPr>
                <w:rFonts w:ascii="Arial" w:hAnsi="Arial"/>
                <w:color w:val="002F6C"/>
                <w:kern w:val="24"/>
                <w:sz w:val="16"/>
                <w:szCs w:val="16"/>
              </w:rPr>
              <w:t>регистрации</w:t>
            </w:r>
            <w:r w:rsidRPr="00691A29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и фактическому адресу</w:t>
            </w:r>
          </w:p>
        </w:tc>
        <w:tc>
          <w:tcPr>
            <w:tcW w:w="2581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691A29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1252C">
              <w:rPr>
                <w:rFonts w:ascii="Arial" w:hAnsi="Arial" w:cs="Arial"/>
                <w:b/>
                <w:bCs/>
                <w:color w:val="002F6C"/>
                <w:sz w:val="16"/>
                <w:szCs w:val="16"/>
              </w:rPr>
              <w:t>Электронная</w:t>
            </w:r>
            <w:r w:rsidRPr="0061252C">
              <w:rPr>
                <w:rFonts w:ascii="Arial" w:hAnsi="Arial" w:cs="Arial"/>
                <w:color w:val="002F6C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скан-копия</w:t>
            </w:r>
          </w:p>
        </w:tc>
      </w:tr>
    </w:tbl>
    <w:p w:rsidR="00446B2A" w:rsidRDefault="00446B2A" w:rsidP="00446B2A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A33AA7">
        <w:rPr>
          <w:rFonts w:ascii="Arial" w:hAnsi="Arial"/>
          <w:color w:val="002F6C"/>
          <w:kern w:val="24"/>
          <w:sz w:val="16"/>
          <w:szCs w:val="16"/>
        </w:rPr>
        <w:t>АО «Лизинговая компания «КАМАЗ» оставляет за собой право дополнительно запрашивать другие документы, необходимые для анализа и принятия решения о возможности заключения сделки.</w:t>
      </w:r>
    </w:p>
    <w:p w:rsidR="00446B2A" w:rsidRPr="00D92C67" w:rsidRDefault="00446B2A" w:rsidP="00446B2A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  <w:highlight w:val="yellow"/>
        </w:rPr>
      </w:pPr>
      <w:r w:rsidRPr="00D92C67">
        <w:rPr>
          <w:rFonts w:ascii="Arial" w:hAnsi="Arial"/>
          <w:color w:val="002F6C"/>
          <w:kern w:val="24"/>
          <w:sz w:val="16"/>
          <w:szCs w:val="16"/>
          <w:highlight w:val="yellow"/>
          <w:shd w:val="clear" w:color="auto" w:fill="FFC000"/>
        </w:rPr>
        <w:t>Выделенные цветом</w:t>
      </w:r>
      <w:r w:rsidRPr="00CE174B">
        <w:rPr>
          <w:rFonts w:ascii="Arial" w:hAnsi="Arial"/>
          <w:color w:val="002F6C"/>
          <w:kern w:val="24"/>
          <w:sz w:val="16"/>
          <w:szCs w:val="16"/>
          <w:highlight w:val="yellow"/>
          <w:shd w:val="clear" w:color="auto" w:fill="FFC000"/>
        </w:rPr>
        <w:t xml:space="preserve"> пункты</w:t>
      </w:r>
      <w:r w:rsidRPr="00CE174B">
        <w:rPr>
          <w:rFonts w:ascii="Arial" w:hAnsi="Arial"/>
          <w:color w:val="002F6C"/>
          <w:kern w:val="24"/>
          <w:sz w:val="16"/>
          <w:szCs w:val="16"/>
        </w:rPr>
        <w:t xml:space="preserve"> указывают на документы, которые предназначены для предварительного одобрения лизингополучателя.</w:t>
      </w:r>
      <w:r w:rsidRPr="00D92C67">
        <w:rPr>
          <w:rFonts w:ascii="Arial" w:hAnsi="Arial"/>
          <w:color w:val="002F6C"/>
          <w:kern w:val="24"/>
          <w:sz w:val="16"/>
          <w:szCs w:val="16"/>
          <w:highlight w:val="yellow"/>
        </w:rPr>
        <w:t xml:space="preserve">  </w:t>
      </w:r>
    </w:p>
    <w:p w:rsidR="00446B2A" w:rsidRPr="00557A41" w:rsidRDefault="00557A41" w:rsidP="00557A41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557A41">
        <w:rPr>
          <w:rFonts w:ascii="Arial" w:hAnsi="Arial"/>
          <w:color w:val="002F6C"/>
          <w:kern w:val="24"/>
          <w:sz w:val="16"/>
          <w:szCs w:val="16"/>
        </w:rPr>
        <w:t>Каждый документ заверяется отдельно, сшивка документов в одну либо несколько пачек НЕ ДОПУСКАЕТСЯ!</w:t>
      </w:r>
    </w:p>
    <w:p w:rsidR="00CC3668" w:rsidRPr="00762D8D" w:rsidRDefault="00CC3668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2806FE" w:rsidRPr="00762D8D" w:rsidRDefault="00446B2A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  <w:r w:rsidRPr="00691A29">
        <w:rPr>
          <w:rFonts w:ascii="Arial" w:hAnsi="Arial" w:cs="Arial"/>
          <w:b/>
          <w:noProof/>
          <w:color w:val="002F6C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9522A" wp14:editId="62E1FF34">
                <wp:simplePos x="0" y="0"/>
                <wp:positionH relativeFrom="margin">
                  <wp:posOffset>88710</wp:posOffset>
                </wp:positionH>
                <wp:positionV relativeFrom="paragraph">
                  <wp:posOffset>162740</wp:posOffset>
                </wp:positionV>
                <wp:extent cx="6555105" cy="2265528"/>
                <wp:effectExtent l="0" t="0" r="17145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2265528"/>
                        </a:xfrm>
                        <a:prstGeom prst="rect">
                          <a:avLst/>
                        </a:prstGeom>
                        <a:gradFill>
                          <a:gsLst>
                            <a:gs pos="2200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100000">
                              <a:schemeClr val="accent1">
                                <a:alpha val="58000"/>
                                <a:lumMod val="43000"/>
                                <a:lumOff val="57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solidFill>
                            <a:srgbClr val="002F6C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7969" w:rsidRDefault="005A7969" w:rsidP="005A796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2F6C"/>
                                <w:sz w:val="2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b/>
                                <w:color w:val="002F6C"/>
                                <w:sz w:val="2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ЭЛЕКТРОННЫЙ ЛИЗИНГ</w:t>
                            </w:r>
                          </w:p>
                          <w:p w:rsidR="00446B2A" w:rsidRPr="00B4106D" w:rsidRDefault="00446B2A" w:rsidP="005A796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2F6C"/>
                                <w:sz w:val="2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A7969" w:rsidRPr="00B4106D" w:rsidRDefault="005A7969" w:rsidP="005A7969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АО «Лизинговая компания «КАМАЗ» использует электронный документооборот.</w:t>
                            </w:r>
                          </w:p>
                          <w:p w:rsidR="00446B2A" w:rsidRDefault="00446B2A" w:rsidP="00446B2A">
                            <w:pPr>
                              <w:pStyle w:val="a4"/>
                              <w:ind w:left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A7969" w:rsidRPr="00B4106D" w:rsidRDefault="005A7969" w:rsidP="005A7969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Документы по списку можно сдать в электронной форме, заверив их электронной подписью. В этом случае, такие документы признаются равнозначными документам на бумажном носителе, подписанным собственноручной подписью. Такие документы не нужно распечатывать и отправлять почтой: обмен документами происходит мгновенно в специальной информационной системе.</w:t>
                            </w:r>
                          </w:p>
                          <w:p w:rsidR="00446B2A" w:rsidRDefault="00446B2A" w:rsidP="00446B2A">
                            <w:pPr>
                              <w:pStyle w:val="a4"/>
                              <w:ind w:left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A7969" w:rsidRPr="00B4106D" w:rsidRDefault="005A7969" w:rsidP="005A7969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Справка об электронном документообороте и требования к оформлению документов в электронной форме приложены ниже к настоящему списку.</w:t>
                            </w:r>
                          </w:p>
                          <w:p w:rsidR="00446B2A" w:rsidRDefault="00446B2A" w:rsidP="00446B2A">
                            <w:pPr>
                              <w:pStyle w:val="a4"/>
                              <w:ind w:left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A7969" w:rsidRPr="00B4106D" w:rsidRDefault="005A7969" w:rsidP="005A7969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106D">
                              <w:rPr>
                                <w:rFonts w:ascii="Arial" w:hAnsi="Arial" w:cs="Arial"/>
                                <w:color w:val="002F6C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 возможностям использования электронного документооборота вас могут проконсультировать работники лизинговой компании «КАМАЗ» по телефонам 8 (8552) 45-27-32/45-27-33.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49522A" id="Прямоугольник 3" o:spid="_x0000_s1026" style="position:absolute;left:0;text-align:left;margin-left:7pt;margin-top:12.8pt;width:516.15pt;height:178.4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" fillcolor="#f7fafd [180]" strokecolor="#002f6c" strokeweight="1pt">
                <v:fill opacity="38010f" color2="#b8d3ed [1396]" colors="0 #f7fafd;14418f #f7fafd" focus="100%" type="gradient"/>
                <v:textbox>
                  <w:txbxContent>
                    <w:p w:rsidR="005A7969" w:rsidRDefault="005A7969" w:rsidP="005A796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2F6C"/>
                          <w:sz w:val="2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b/>
                          <w:color w:val="002F6C"/>
                          <w:sz w:val="2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ЭЛЕКТРОННЫЙ ЛИЗИНГ</w:t>
                      </w:r>
                    </w:p>
                    <w:p w:rsidR="00446B2A" w:rsidRPr="00B4106D" w:rsidRDefault="00446B2A" w:rsidP="005A796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2F6C"/>
                          <w:sz w:val="2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A7969" w:rsidRPr="00B4106D" w:rsidRDefault="005A7969" w:rsidP="005A7969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АО «Лизинговая компания «КАМАЗ» использует электронный документооборот.</w:t>
                      </w:r>
                    </w:p>
                    <w:p w:rsidR="00446B2A" w:rsidRDefault="00446B2A" w:rsidP="00446B2A">
                      <w:pPr>
                        <w:pStyle w:val="a4"/>
                        <w:ind w:left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A7969" w:rsidRPr="00B4106D" w:rsidRDefault="005A7969" w:rsidP="005A7969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Документы по списку можно сдать в электронной форме, заверив их электронной подписью. В этом случае, такие документы признаются равнозначными документам на бумажном носителе, подписанным собственноручной подписью. Такие документы не нужно распечатывать и отправлять почтой: обмен документами происходит мгновенно в специальной информационной системе.</w:t>
                      </w:r>
                    </w:p>
                    <w:p w:rsidR="00446B2A" w:rsidRDefault="00446B2A" w:rsidP="00446B2A">
                      <w:pPr>
                        <w:pStyle w:val="a4"/>
                        <w:ind w:left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A7969" w:rsidRPr="00B4106D" w:rsidRDefault="005A7969" w:rsidP="005A7969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Справка об электронном документообороте и требования к оформлению документов в электронной форме приложены ниже к настоящему списку.</w:t>
                      </w:r>
                    </w:p>
                    <w:p w:rsidR="00446B2A" w:rsidRDefault="00446B2A" w:rsidP="00446B2A">
                      <w:pPr>
                        <w:pStyle w:val="a4"/>
                        <w:ind w:left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A7969" w:rsidRPr="00B4106D" w:rsidRDefault="005A7969" w:rsidP="005A7969">
                      <w:pPr>
                        <w:pStyle w:val="a4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106D">
                        <w:rPr>
                          <w:rFonts w:ascii="Arial" w:hAnsi="Arial" w:cs="Arial"/>
                          <w:color w:val="002F6C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 возможностям использования электронного документооборота вас могут проконсультировать работники лизинговой компании «КАМАЗ» по телефонам 8 (8552) 45-27-32/45-27-33.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62D8D" w:rsidRPr="00762D8D" w:rsidRDefault="00762D8D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762D8D" w:rsidRPr="00762D8D" w:rsidRDefault="00762D8D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5A7969" w:rsidRPr="00691A29" w:rsidRDefault="005A7969" w:rsidP="005A7969">
      <w:pPr>
        <w:pStyle w:val="a3"/>
        <w:spacing w:before="0" w:beforeAutospacing="0" w:after="0" w:afterAutospacing="0"/>
        <w:ind w:left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p w:rsidR="005A7969" w:rsidRPr="00691A29" w:rsidRDefault="005A7969" w:rsidP="005A7969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5A7969" w:rsidRPr="00691A29" w:rsidRDefault="005A7969" w:rsidP="005A7969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5A7969" w:rsidRDefault="005A7969" w:rsidP="005A7969">
      <w:pPr>
        <w:spacing w:after="0" w:line="240" w:lineRule="auto"/>
        <w:rPr>
          <w:rFonts w:ascii="Arial" w:hAnsi="Arial" w:cs="Arial"/>
          <w:b/>
          <w:color w:val="002F6C"/>
          <w:sz w:val="24"/>
          <w:szCs w:val="24"/>
        </w:rPr>
      </w:pPr>
    </w:p>
    <w:p w:rsidR="006553D1" w:rsidRPr="00762D8D" w:rsidRDefault="005A7969" w:rsidP="005A7969">
      <w:pPr>
        <w:spacing w:after="0" w:line="240" w:lineRule="auto"/>
        <w:rPr>
          <w:rFonts w:ascii="Arial" w:hAnsi="Arial" w:cs="Arial"/>
          <w:b/>
          <w:color w:val="002F6C"/>
          <w:sz w:val="24"/>
          <w:szCs w:val="24"/>
        </w:rPr>
        <w:sectPr w:rsidR="006553D1" w:rsidRPr="00762D8D" w:rsidSect="00CC36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91A29">
        <w:rPr>
          <w:rFonts w:ascii="Arial" w:hAnsi="Arial" w:cs="Arial"/>
          <w:b/>
          <w:noProof/>
          <w:color w:val="002F6C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6B478CE" wp14:editId="448B443D">
            <wp:simplePos x="0" y="0"/>
            <wp:positionH relativeFrom="margin">
              <wp:posOffset>88710</wp:posOffset>
            </wp:positionH>
            <wp:positionV relativeFrom="paragraph">
              <wp:posOffset>1328107</wp:posOffset>
            </wp:positionV>
            <wp:extent cx="6555105" cy="2518807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для wor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5105" cy="2518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0F9E" w:rsidRPr="005A7969" w:rsidRDefault="00CF0F9E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4"/>
        </w:rPr>
      </w:pPr>
      <w:r w:rsidRPr="00A36EDA">
        <w:rPr>
          <w:rFonts w:ascii="Arial" w:hAnsi="Arial" w:cs="Arial"/>
          <w:b/>
          <w:color w:val="002F6C"/>
          <w:sz w:val="20"/>
          <w:szCs w:val="20"/>
        </w:rPr>
        <w:lastRenderedPageBreak/>
        <w:t xml:space="preserve">Список документов для </w:t>
      </w:r>
      <w:r w:rsidRPr="005A7969">
        <w:rPr>
          <w:rFonts w:ascii="Arial" w:hAnsi="Arial" w:cs="Arial"/>
          <w:b/>
          <w:color w:val="002F6C"/>
          <w:sz w:val="20"/>
          <w:szCs w:val="24"/>
        </w:rPr>
        <w:t>индивидуальных предпринимателей</w:t>
      </w:r>
      <w:r w:rsidRPr="00A36EDA">
        <w:rPr>
          <w:rFonts w:ascii="Arial" w:hAnsi="Arial" w:cs="Arial"/>
          <w:b/>
          <w:color w:val="002F6C"/>
          <w:sz w:val="20"/>
          <w:szCs w:val="20"/>
        </w:rPr>
        <w:t>, обратившихся повторно в течение 12 месяцев с момента заключения последней сделки*</w:t>
      </w:r>
    </w:p>
    <w:p w:rsidR="00A16666" w:rsidRPr="00762D8D" w:rsidRDefault="00A16666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"/>
        <w:gridCol w:w="4493"/>
        <w:gridCol w:w="5764"/>
      </w:tblGrid>
      <w:tr w:rsidR="00762D8D" w:rsidRPr="00762D8D" w:rsidTr="00A16666">
        <w:trPr>
          <w:trHeight w:val="386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762D8D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  <w:t>№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762D8D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 w:rsidRPr="00762D8D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Наименование документа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6666" w:rsidRPr="00762D8D" w:rsidRDefault="00A16666" w:rsidP="006553D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 w:rsidRPr="00762D8D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Форма заверения и предоставления документа</w:t>
            </w:r>
          </w:p>
        </w:tc>
      </w:tr>
      <w:tr w:rsidR="007E29D7" w:rsidRPr="00762D8D" w:rsidTr="002806FE">
        <w:trPr>
          <w:trHeight w:val="60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1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Согласие супруга/супруги на сделку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 w:rsidRPr="007E29D7">
              <w:rPr>
                <w:rFonts w:ascii="Arial" w:hAnsi="Arial" w:cs="Arial"/>
                <w:color w:val="002F6C"/>
                <w:sz w:val="16"/>
                <w:szCs w:val="16"/>
              </w:rPr>
              <w:t>,</w:t>
            </w: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 xml:space="preserve"> подписанный и заверенный печатью нотариуса</w:t>
            </w:r>
          </w:p>
        </w:tc>
      </w:tr>
      <w:tr w:rsidR="00762D8D" w:rsidRPr="00762D8D" w:rsidTr="002806FE">
        <w:trPr>
          <w:trHeight w:val="195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62D8D" w:rsidRDefault="002806FE" w:rsidP="002806F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62D8D" w:rsidRDefault="002806FE" w:rsidP="002806F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 доходах и расходах по образцу АО «ЛК «КАМАЗ» за текущий год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E29D7" w:rsidRDefault="007E29D7" w:rsidP="002806F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 w:rsidRPr="007E29D7">
              <w:rPr>
                <w:rFonts w:ascii="Arial" w:hAnsi="Arial" w:cs="Arial"/>
                <w:color w:val="002F6C"/>
                <w:sz w:val="16"/>
                <w:szCs w:val="16"/>
              </w:rPr>
              <w:t>, подписанный индивидуальным предпринимателем с расшифровкой подписи и заверенный печатью</w:t>
            </w:r>
          </w:p>
        </w:tc>
      </w:tr>
      <w:tr w:rsidR="002806FE" w:rsidRPr="00762D8D" w:rsidTr="00A16666">
        <w:trPr>
          <w:trHeight w:val="367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62D8D" w:rsidRDefault="002806FE" w:rsidP="002806F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2103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62D8D" w:rsidRDefault="002806FE" w:rsidP="002806F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об оборотах по всем расчетным счетам (рублевым, валютным) за последние месяцы с помесячной разбивкой. На справках обязательна отметка банка о сальдо счетов и наличии претензий к счетам (картотека № 2)</w:t>
            </w:r>
          </w:p>
        </w:tc>
        <w:tc>
          <w:tcPr>
            <w:tcW w:w="2698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806FE" w:rsidRPr="00762D8D" w:rsidRDefault="007E29D7" w:rsidP="002806F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E29D7"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Печатный оригинал</w:t>
            </w: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,</w:t>
            </w: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 xml:space="preserve"> подписанный и заверенный печатью банка</w:t>
            </w:r>
          </w:p>
        </w:tc>
      </w:tr>
    </w:tbl>
    <w:p w:rsidR="00446B2A" w:rsidRDefault="00446B2A" w:rsidP="00446B2A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 w:rsidRPr="00691A29">
        <w:rPr>
          <w:rFonts w:ascii="Arial" w:hAnsi="Arial"/>
          <w:color w:val="002F6C"/>
          <w:kern w:val="24"/>
          <w:sz w:val="16"/>
          <w:szCs w:val="16"/>
        </w:rPr>
        <w:t>АО «Лизинговая компания «КАМАЗ» оставляет за собой право дополнительно запрашивать другие документы, необходимые для анализа и принятия решения о возможности заключения сделки.</w:t>
      </w:r>
    </w:p>
    <w:p w:rsidR="005A7969" w:rsidRDefault="00CF0F9E" w:rsidP="005A7969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  <w:r>
        <w:rPr>
          <w:rFonts w:ascii="Arial" w:hAnsi="Arial"/>
          <w:color w:val="002F6C"/>
          <w:kern w:val="24"/>
          <w:sz w:val="16"/>
          <w:szCs w:val="16"/>
        </w:rPr>
        <w:t xml:space="preserve">* -   </w:t>
      </w:r>
      <w:r w:rsidRPr="00A36EDA">
        <w:rPr>
          <w:rFonts w:ascii="Arial" w:hAnsi="Arial"/>
          <w:color w:val="002F6C"/>
          <w:kern w:val="24"/>
          <w:sz w:val="16"/>
          <w:szCs w:val="16"/>
        </w:rPr>
        <w:t>Сделки, при совершении которой предоставлялся полный комплект документов по основному списку. Документы по списку и анкета имеют период актуальности, не превышающий один год. По истечении года (с момента последнего предоставления) документы лизингополучателя и анкета обновляются.</w:t>
      </w:r>
    </w:p>
    <w:p w:rsidR="005A7969" w:rsidRDefault="005A7969" w:rsidP="005A7969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p w:rsidR="007E29D7" w:rsidRPr="00DA6456" w:rsidRDefault="007E29D7" w:rsidP="007E29D7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  <w:r>
        <w:rPr>
          <w:rFonts w:ascii="Arial" w:hAnsi="Arial" w:cs="Arial"/>
          <w:b/>
          <w:color w:val="002F6C"/>
          <w:sz w:val="24"/>
          <w:szCs w:val="24"/>
        </w:rPr>
        <w:t>Произошедшие и</w:t>
      </w:r>
      <w:r w:rsidRPr="00DA6456">
        <w:rPr>
          <w:rFonts w:ascii="Arial" w:hAnsi="Arial" w:cs="Arial"/>
          <w:b/>
          <w:color w:val="002F6C"/>
          <w:sz w:val="24"/>
          <w:szCs w:val="24"/>
        </w:rPr>
        <w:t xml:space="preserve">зменения в деятельности </w:t>
      </w:r>
      <w:r>
        <w:rPr>
          <w:rFonts w:ascii="Arial" w:hAnsi="Arial" w:cs="Arial"/>
          <w:b/>
          <w:color w:val="002F6C"/>
          <w:sz w:val="24"/>
          <w:szCs w:val="24"/>
        </w:rPr>
        <w:t>организации, при которых необходимо предоставить дополнительные документы (по ситуациям)</w:t>
      </w:r>
    </w:p>
    <w:p w:rsidR="007E29D7" w:rsidRPr="00691A29" w:rsidRDefault="007E29D7" w:rsidP="007E29D7">
      <w:pPr>
        <w:pStyle w:val="a3"/>
        <w:spacing w:before="0" w:beforeAutospacing="0" w:after="0" w:afterAutospacing="0"/>
        <w:textAlignment w:val="baseline"/>
        <w:rPr>
          <w:rFonts w:ascii="Arial" w:hAnsi="Arial"/>
          <w:color w:val="002F6C"/>
          <w:kern w:val="24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"/>
        <w:gridCol w:w="4495"/>
        <w:gridCol w:w="5762"/>
      </w:tblGrid>
      <w:tr w:rsidR="007E29D7" w:rsidRPr="00691A29" w:rsidTr="000E059A">
        <w:trPr>
          <w:trHeight w:val="386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29D7" w:rsidRPr="00691A29" w:rsidRDefault="007E29D7" w:rsidP="000E05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</w:pPr>
            <w:r w:rsidRPr="00691A29">
              <w:rPr>
                <w:rFonts w:ascii="Arial" w:hAnsi="Arial" w:cs="Arial"/>
                <w:b/>
                <w:color w:val="002F6C"/>
                <w:kern w:val="24"/>
                <w:sz w:val="16"/>
                <w:szCs w:val="16"/>
              </w:rPr>
              <w:t>№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29D7" w:rsidRPr="00691A29" w:rsidRDefault="007E29D7" w:rsidP="000E05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Ситуации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29D7" w:rsidRPr="00691A29" w:rsidRDefault="007E29D7" w:rsidP="000E05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b/>
                <w:color w:val="002F6C"/>
                <w:kern w:val="24"/>
                <w:sz w:val="16"/>
                <w:szCs w:val="16"/>
              </w:rPr>
              <w:t>Документы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1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Default="00CF0F9E" w:rsidP="00CF0F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Изменение паспортных данных, смена адреса  регистрации или семейного положения </w:t>
            </w:r>
            <w:r w:rsidRPr="00CF0F9E">
              <w:rPr>
                <w:rFonts w:ascii="Arial" w:hAnsi="Arial"/>
                <w:color w:val="002F6C"/>
                <w:kern w:val="24"/>
                <w:sz w:val="16"/>
                <w:szCs w:val="16"/>
              </w:rPr>
              <w:t>индивидуальн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ого </w:t>
            </w:r>
            <w:r w:rsidRPr="00CF0F9E">
              <w:rPr>
                <w:rFonts w:ascii="Arial" w:hAnsi="Arial"/>
                <w:color w:val="002F6C"/>
                <w:kern w:val="24"/>
                <w:sz w:val="16"/>
                <w:szCs w:val="16"/>
              </w:rPr>
              <w:t>предпринимател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я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Default="00CF0F9E" w:rsidP="00CF0F9E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П</w:t>
            </w:r>
            <w:r w:rsidRPr="00DA6456"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аспорт </w:t>
            </w:r>
            <w:r w:rsidRPr="00CF0F9E">
              <w:rPr>
                <w:rFonts w:ascii="Arial" w:hAnsi="Arial"/>
                <w:color w:val="002F6C"/>
                <w:kern w:val="24"/>
                <w:sz w:val="16"/>
                <w:szCs w:val="16"/>
              </w:rPr>
              <w:t>индивидуальн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ого </w:t>
            </w:r>
            <w:r w:rsidRPr="00CF0F9E">
              <w:rPr>
                <w:rFonts w:ascii="Arial" w:hAnsi="Arial"/>
                <w:color w:val="002F6C"/>
                <w:kern w:val="24"/>
                <w:sz w:val="16"/>
                <w:szCs w:val="16"/>
              </w:rPr>
              <w:t>предпринимател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я</w:t>
            </w:r>
          </w:p>
          <w:p w:rsidR="00CF0F9E" w:rsidRDefault="00CF0F9E" w:rsidP="00CF0F9E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раздел № 1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2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Открытие новых расчетных счетов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аздел № 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9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3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Завершение или выполнение объемов заключенных </w:t>
            </w:r>
            <w:r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>контрактов</w:t>
            </w:r>
            <w:r w:rsidRPr="00691A29">
              <w:rPr>
                <w:rFonts w:ascii="Arial" w:eastAsiaTheme="minorEastAsia" w:hAnsi="Arial"/>
                <w:color w:val="002F6C"/>
                <w:kern w:val="24"/>
                <w:sz w:val="16"/>
                <w:szCs w:val="16"/>
              </w:rPr>
              <w:t xml:space="preserve"> с покупателями и заказчиками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Н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овые контракты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 xml:space="preserve">. 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Основные крупные контракты с покупателями и заказчиками (3-4 доходных контракта)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4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У клиента бессрочные контракты с покупателями и заказчиками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Могут быть запрошены новые контракты с другими заказчиками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691A29">
              <w:rPr>
                <w:rFonts w:ascii="Arial" w:hAnsi="Arial" w:cs="Arial"/>
                <w:color w:val="002F6C"/>
                <w:kern w:val="24"/>
                <w:sz w:val="16"/>
                <w:szCs w:val="16"/>
              </w:rPr>
              <w:t>5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Изменение адреса (регистрации и фактического нахождения) 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CF4443" w:rsidRDefault="00CF0F9E" w:rsidP="00CF0F9E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CF4443">
              <w:rPr>
                <w:rFonts w:ascii="Arial" w:hAnsi="Arial"/>
                <w:color w:val="002F6C"/>
                <w:kern w:val="24"/>
                <w:sz w:val="16"/>
                <w:szCs w:val="16"/>
              </w:rPr>
              <w:t>Новый договор аренды</w:t>
            </w:r>
          </w:p>
          <w:p w:rsidR="00CF0F9E" w:rsidRPr="00691A29" w:rsidRDefault="00CF0F9E" w:rsidP="00CF0F9E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Обновить раздел № 1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6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Завершение срока договора аренды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CF4443" w:rsidRDefault="00CF0F9E" w:rsidP="00CF0F9E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/>
                <w:color w:val="002F6C"/>
                <w:kern w:val="24"/>
                <w:sz w:val="16"/>
                <w:szCs w:val="16"/>
              </w:rPr>
            </w:pPr>
            <w:r w:rsidRPr="00CF4443">
              <w:rPr>
                <w:rFonts w:ascii="Arial" w:hAnsi="Arial"/>
                <w:color w:val="002F6C"/>
                <w:kern w:val="24"/>
                <w:sz w:val="16"/>
                <w:szCs w:val="16"/>
              </w:rPr>
              <w:t>Новый договор аренды</w:t>
            </w: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 xml:space="preserve"> либо доп. соглашение</w:t>
            </w:r>
          </w:p>
        </w:tc>
      </w:tr>
      <w:tr w:rsidR="00CF0F9E" w:rsidRPr="00691A29" w:rsidTr="000E059A">
        <w:trPr>
          <w:trHeight w:val="22"/>
        </w:trPr>
        <w:tc>
          <w:tcPr>
            <w:tcW w:w="1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7</w:t>
            </w:r>
          </w:p>
        </w:tc>
        <w:tc>
          <w:tcPr>
            <w:tcW w:w="210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/>
                <w:color w:val="002F6C"/>
                <w:kern w:val="24"/>
                <w:sz w:val="16"/>
                <w:szCs w:val="16"/>
              </w:rPr>
              <w:t>Заключение новых договоров кредитования, займа, лизинга. При этом возрастает долговая нагрузка на величину, которая может повлиять на способность организации обслуживать долг (по мнению лизинговой компании)</w:t>
            </w:r>
          </w:p>
        </w:tc>
        <w:tc>
          <w:tcPr>
            <w:tcW w:w="269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0F9E" w:rsidRPr="00691A29" w:rsidRDefault="00CF0F9E" w:rsidP="00CF0F9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2F6C"/>
                <w:sz w:val="16"/>
                <w:szCs w:val="16"/>
              </w:rPr>
            </w:pPr>
            <w:r>
              <w:rPr>
                <w:rFonts w:ascii="Arial" w:hAnsi="Arial" w:cs="Arial"/>
                <w:color w:val="002F6C"/>
                <w:sz w:val="16"/>
                <w:szCs w:val="16"/>
              </w:rPr>
              <w:t>Может быть запрошено обновление р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>аздел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а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№ </w:t>
            </w:r>
            <w:r>
              <w:rPr>
                <w:rFonts w:ascii="Arial" w:hAnsi="Arial" w:cs="Arial"/>
                <w:color w:val="002F6C"/>
                <w:sz w:val="16"/>
                <w:szCs w:val="16"/>
              </w:rPr>
              <w:t>7,8</w:t>
            </w:r>
            <w:r w:rsidRPr="00CF4443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</w:tbl>
    <w:p w:rsidR="00762D8D" w:rsidRPr="00762D8D" w:rsidRDefault="00762D8D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762D8D" w:rsidRPr="00762D8D" w:rsidRDefault="00762D8D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8D42C7" w:rsidRPr="00762D8D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  <w:sectPr w:rsidR="008D42C7" w:rsidRPr="00762D8D" w:rsidSect="00CC366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D42C7" w:rsidRPr="005A7969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5A7969">
        <w:rPr>
          <w:rFonts w:ascii="Arial" w:hAnsi="Arial" w:cs="Arial"/>
          <w:b/>
          <w:color w:val="002F6C"/>
          <w:sz w:val="20"/>
          <w:szCs w:val="20"/>
        </w:rPr>
        <w:lastRenderedPageBreak/>
        <w:t xml:space="preserve">Требования к оформлению документов в электронной форме для </w:t>
      </w:r>
      <w:r w:rsidR="00AC5D64" w:rsidRPr="005A7969">
        <w:rPr>
          <w:rFonts w:ascii="Arial" w:hAnsi="Arial" w:cs="Arial"/>
          <w:b/>
          <w:color w:val="002F6C"/>
          <w:sz w:val="20"/>
          <w:szCs w:val="20"/>
        </w:rPr>
        <w:t>индивидуальных предпринимателей</w:t>
      </w:r>
    </w:p>
    <w:p w:rsidR="00762D8D" w:rsidRPr="005A7969" w:rsidRDefault="00762D8D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</w:p>
    <w:p w:rsidR="00762D8D" w:rsidRPr="005A7969" w:rsidRDefault="00762D8D" w:rsidP="00762D8D">
      <w:pPr>
        <w:spacing w:after="0" w:line="240" w:lineRule="auto"/>
        <w:jc w:val="both"/>
        <w:rPr>
          <w:rFonts w:ascii="Arial" w:eastAsia="Times New Roman" w:hAnsi="Arial" w:cs="Times New Roman"/>
          <w:color w:val="002F6C"/>
          <w:kern w:val="24"/>
          <w:sz w:val="20"/>
          <w:szCs w:val="20"/>
        </w:rPr>
      </w:pPr>
      <w:r w:rsidRPr="005A7969">
        <w:rPr>
          <w:rFonts w:ascii="Arial" w:eastAsia="Times New Roman" w:hAnsi="Arial" w:cs="Times New Roman"/>
          <w:color w:val="002F6C"/>
          <w:kern w:val="24"/>
          <w:sz w:val="20"/>
          <w:szCs w:val="20"/>
        </w:rPr>
        <w:t>Документы в электронной форме подписываются электронной цифровой подписью индивидуального предпринимателя, либо доверенным лицом. В этом случае прикладывается доверенность (скан-образ с собственноручной подписью и печатью индивидуального предпринимателя, подписанный электронной цифровой подписью доверенного лица и направленный в электронной форме).</w:t>
      </w:r>
    </w:p>
    <w:p w:rsidR="008D42C7" w:rsidRPr="00762D8D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6"/>
        <w:gridCol w:w="3918"/>
        <w:gridCol w:w="3117"/>
        <w:gridCol w:w="2973"/>
      </w:tblGrid>
      <w:tr w:rsidR="00762D8D" w:rsidRPr="00762D8D" w:rsidTr="00A83F1E">
        <w:trPr>
          <w:trHeight w:val="834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50" w:type="dxa"/>
              <w:bottom w:w="0" w:type="dxa"/>
              <w:right w:w="50" w:type="dxa"/>
            </w:tcMar>
            <w:vAlign w:val="center"/>
            <w:hideMark/>
          </w:tcPr>
          <w:p w:rsidR="00A83F1E" w:rsidRPr="00762D8D" w:rsidRDefault="00A83F1E" w:rsidP="00A83F1E">
            <w:pPr>
              <w:spacing w:after="0" w:line="240" w:lineRule="auto"/>
              <w:ind w:left="93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№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F1E" w:rsidRPr="00762D8D" w:rsidRDefault="00A83F1E" w:rsidP="00A83F1E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Наименование документа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vAlign w:val="center"/>
            <w:hideMark/>
          </w:tcPr>
          <w:p w:rsidR="00A83F1E" w:rsidRPr="00762D8D" w:rsidRDefault="00A83F1E" w:rsidP="00A83F1E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Обозначение документа в электронной форме (должно отражать содержание документа).</w:t>
            </w:r>
          </w:p>
          <w:p w:rsidR="00A83F1E" w:rsidRPr="00762D8D" w:rsidRDefault="00A83F1E" w:rsidP="00A83F1E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Сохранять в формате .</w:t>
            </w:r>
            <w:proofErr w:type="spellStart"/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>pdf</w:t>
            </w:r>
            <w:proofErr w:type="spellEnd"/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shd w:val="clear" w:color="auto" w:fill="DEEAF6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3F1E" w:rsidRPr="00762D8D" w:rsidRDefault="00A83F1E" w:rsidP="00A83F1E">
            <w:pPr>
              <w:spacing w:after="0" w:line="240" w:lineRule="auto"/>
              <w:ind w:left="234"/>
              <w:jc w:val="center"/>
              <w:rPr>
                <w:rFonts w:ascii="Arial" w:hAnsi="Arial" w:cs="Arial"/>
                <w:b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 xml:space="preserve">Необходимость наличия собственноручной подписи </w:t>
            </w: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  <w:u w:val="single"/>
              </w:rPr>
              <w:t>индивидуального предпринимателя</w:t>
            </w:r>
            <w:r w:rsidRPr="00762D8D">
              <w:rPr>
                <w:rFonts w:ascii="Arial" w:hAnsi="Arial" w:cs="Arial"/>
                <w:b/>
                <w:color w:val="002F6C"/>
                <w:sz w:val="16"/>
                <w:szCs w:val="16"/>
              </w:rPr>
              <w:t xml:space="preserve"> на документе</w:t>
            </w:r>
          </w:p>
        </w:tc>
      </w:tr>
      <w:tr w:rsidR="00762D8D" w:rsidRPr="00762D8D" w:rsidTr="00446B2A">
        <w:trPr>
          <w:trHeight w:val="109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13BCD" w:rsidRPr="00762D8D" w:rsidRDefault="00713BCD" w:rsidP="00713BC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13BCD" w:rsidRPr="00762D8D" w:rsidRDefault="00713BCD" w:rsidP="00713BCD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 xml:space="preserve">Анкета лизингополучателя на бланке лизинговой компании 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hideMark/>
          </w:tcPr>
          <w:p w:rsidR="00713BCD" w:rsidRPr="00762D8D" w:rsidRDefault="00713BCD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Анкета.pdf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13BCD" w:rsidRPr="00762D8D" w:rsidRDefault="00713BCD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Да, на последней странице</w:t>
            </w:r>
            <w:r w:rsidR="007E29D7">
              <w:rPr>
                <w:rFonts w:ascii="Arial" w:hAnsi="Arial" w:cs="Arial"/>
                <w:color w:val="002F6C"/>
                <w:sz w:val="16"/>
                <w:szCs w:val="16"/>
              </w:rPr>
              <w:t xml:space="preserve"> анкеты</w:t>
            </w:r>
          </w:p>
        </w:tc>
      </w:tr>
      <w:tr w:rsidR="007E29D7" w:rsidRPr="00762D8D" w:rsidTr="00446B2A">
        <w:trPr>
          <w:trHeight w:val="60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Паспорт индивидуального предпринимателя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Паспорт.pdf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Нет</w:t>
            </w:r>
          </w:p>
        </w:tc>
      </w:tr>
      <w:tr w:rsidR="007E29D7" w:rsidRPr="00762D8D" w:rsidTr="00446B2A">
        <w:trPr>
          <w:trHeight w:val="60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Согласие супруга/супруги на сделку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Согласие.pdf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Нет</w:t>
            </w:r>
          </w:p>
        </w:tc>
      </w:tr>
      <w:tr w:rsidR="007E29D7" w:rsidRPr="00762D8D" w:rsidTr="00446B2A">
        <w:trPr>
          <w:trHeight w:val="169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 доходах и расходах по образцу АО «ЛК «КАМАЗ» за текущий и прошлый год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 доходах.pdf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Нет</w:t>
            </w:r>
          </w:p>
        </w:tc>
      </w:tr>
      <w:tr w:rsidR="007E29D7" w:rsidRPr="00762D8D" w:rsidTr="00446B2A">
        <w:trPr>
          <w:trHeight w:val="60"/>
        </w:trPr>
        <w:tc>
          <w:tcPr>
            <w:tcW w:w="290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2F6C"/>
                <w:sz w:val="16"/>
                <w:szCs w:val="16"/>
                <w:lang w:eastAsia="en-US"/>
              </w:rPr>
            </w:pPr>
            <w:r w:rsidRPr="00762D8D">
              <w:rPr>
                <w:rFonts w:ascii="Arial" w:hAnsi="Arial"/>
                <w:color w:val="002F6C"/>
                <w:kern w:val="24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44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7E29D7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об оборотах по всем расчетным счетам (рублевым, валютным) за последние 6 месяцев с помесячной разбивкой. На справках обязательна отметка банка о сальдо счетов и наличии претензий к счетам (картотека № 2)</w:t>
            </w:r>
          </w:p>
        </w:tc>
        <w:tc>
          <w:tcPr>
            <w:tcW w:w="1467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Справка по р/сч.pdf</w:t>
            </w:r>
          </w:p>
        </w:tc>
        <w:tc>
          <w:tcPr>
            <w:tcW w:w="1399" w:type="pct"/>
            <w:tcBorders>
              <w:top w:val="single" w:sz="8" w:space="0" w:color="B9CDE5"/>
              <w:left w:val="single" w:sz="8" w:space="0" w:color="B9CDE5"/>
              <w:bottom w:val="single" w:sz="8" w:space="0" w:color="B9CDE5"/>
              <w:right w:val="single" w:sz="8" w:space="0" w:color="B9CDE5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E29D7" w:rsidRPr="00762D8D" w:rsidRDefault="007E29D7" w:rsidP="00446B2A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2F6C"/>
                <w:sz w:val="16"/>
                <w:szCs w:val="16"/>
              </w:rPr>
            </w:pPr>
            <w:r w:rsidRPr="00762D8D">
              <w:rPr>
                <w:rFonts w:ascii="Arial" w:hAnsi="Arial" w:cs="Arial"/>
                <w:color w:val="002F6C"/>
                <w:sz w:val="16"/>
                <w:szCs w:val="16"/>
              </w:rPr>
              <w:t>Нет</w:t>
            </w:r>
          </w:p>
        </w:tc>
      </w:tr>
    </w:tbl>
    <w:p w:rsidR="008D42C7" w:rsidRPr="00762D8D" w:rsidRDefault="008D42C7" w:rsidP="006553D1">
      <w:pPr>
        <w:spacing w:after="0" w:line="240" w:lineRule="auto"/>
        <w:jc w:val="center"/>
        <w:rPr>
          <w:rFonts w:ascii="Arial" w:hAnsi="Arial" w:cs="Arial"/>
          <w:b/>
          <w:color w:val="002F6C"/>
          <w:sz w:val="24"/>
          <w:szCs w:val="24"/>
        </w:rPr>
      </w:pPr>
    </w:p>
    <w:p w:rsidR="005A7969" w:rsidRDefault="005A7969" w:rsidP="005A7969">
      <w:pPr>
        <w:spacing w:after="0" w:line="240" w:lineRule="auto"/>
        <w:jc w:val="both"/>
        <w:rPr>
          <w:rFonts w:ascii="Arial" w:eastAsia="Times New Roman" w:hAnsi="Arial" w:cs="Times New Roman"/>
          <w:color w:val="002F6C"/>
          <w:kern w:val="24"/>
          <w:sz w:val="20"/>
          <w:szCs w:val="20"/>
        </w:rPr>
      </w:pPr>
      <w:proofErr w:type="gramStart"/>
      <w:r w:rsidRPr="00B4106D">
        <w:rPr>
          <w:rFonts w:ascii="Arial" w:eastAsia="Times New Roman" w:hAnsi="Arial" w:cs="Times New Roman"/>
          <w:color w:val="002F6C"/>
          <w:kern w:val="24"/>
          <w:sz w:val="20"/>
          <w:szCs w:val="20"/>
        </w:rPr>
        <w:t>Остальные документы из списка предоставляются в виде электронной скан-копии без электронной цифровой подписи.</w:t>
      </w:r>
      <w:proofErr w:type="gramEnd"/>
    </w:p>
    <w:p w:rsidR="005A7969" w:rsidRPr="00B4106D" w:rsidRDefault="005A7969" w:rsidP="005A7969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4"/>
        </w:rPr>
      </w:pPr>
    </w:p>
    <w:p w:rsidR="005A7969" w:rsidRPr="0094245C" w:rsidRDefault="005A7969" w:rsidP="005A7969">
      <w:pPr>
        <w:spacing w:after="0" w:line="240" w:lineRule="auto"/>
        <w:jc w:val="center"/>
        <w:rPr>
          <w:rFonts w:ascii="Arial" w:hAnsi="Arial" w:cs="Arial"/>
          <w:b/>
          <w:color w:val="1F3864" w:themeColor="accent5" w:themeShade="80"/>
          <w:sz w:val="16"/>
          <w:szCs w:val="16"/>
        </w:rPr>
      </w:pPr>
    </w:p>
    <w:p w:rsidR="005A7969" w:rsidRPr="00B4106D" w:rsidRDefault="005A7969" w:rsidP="005A7969">
      <w:pPr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1F3864" w:themeColor="accent5" w:themeShade="80"/>
          <w:sz w:val="20"/>
          <w:szCs w:val="20"/>
        </w:rPr>
        <w:t>Справка об электро</w:t>
      </w:r>
      <w:r w:rsidRPr="00B4106D">
        <w:rPr>
          <w:rFonts w:ascii="Arial" w:hAnsi="Arial" w:cs="Arial"/>
          <w:b/>
          <w:color w:val="002F6C"/>
          <w:sz w:val="20"/>
          <w:szCs w:val="20"/>
        </w:rPr>
        <w:t>нном документообороте</w:t>
      </w:r>
    </w:p>
    <w:p w:rsidR="005A7969" w:rsidRPr="00B4106D" w:rsidRDefault="005A7969" w:rsidP="005A7969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5A7969" w:rsidRPr="00B4106D" w:rsidRDefault="005A7969" w:rsidP="005A7969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1. Про электронный документооборот:</w:t>
      </w:r>
    </w:p>
    <w:p w:rsidR="005A7969" w:rsidRPr="00B4106D" w:rsidRDefault="005A7969" w:rsidP="005A7969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1. Электронный документооборот (ЭДО) – это обмен электронными документами по телекоммуникационным каналам связи.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2. При электронном документообороте не участвуют бумажные носители.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3. Электронный документооборот равнозначен бумажному. Информация в электронной форме, подписанная квалифицированной электронной подписью признается электронным документом, равнозначным документу на бумажном носителе, подписанному собственноручной подписью.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4. Подписание документов происходит в специальной информационной системе. Существуют специальные организации – Операторы ЭДО.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5. Вместо подписи и печать используется электронная цифровая подпись (ЭЦП). 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6. Деятельность в области электронного документооборота регулируется Федеральным законом «Об электронной подписи» от 06.04.2011г. № 63.</w:t>
      </w:r>
    </w:p>
    <w:p w:rsidR="005A7969" w:rsidRPr="00B4106D" w:rsidRDefault="005A7969" w:rsidP="005A7969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5A7969" w:rsidRPr="00B4106D" w:rsidRDefault="005A7969" w:rsidP="005A7969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2. Назначение электронного документооборота:</w:t>
      </w:r>
    </w:p>
    <w:p w:rsidR="005A7969" w:rsidRPr="00B4106D" w:rsidRDefault="005A7969" w:rsidP="005A7969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1. Прием и отправка документов от контрагентов в электронной форме без дублирования на бумажных носителях. 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2. Подписание любых договоров и приложений к ним с любым количеством сторон.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3. Подписание сопровождающих и бухгалтерских документов в электронной форме.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4. Хранение документов в электронном архиве. Нет необходимости вести бумажный архив, формировать папки с документами для хранения.</w:t>
      </w:r>
    </w:p>
    <w:p w:rsidR="005A7969" w:rsidRPr="00B4106D" w:rsidRDefault="005A7969" w:rsidP="00B93158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5. Предоставление документов в гос. органы и службы в электронном виде: ИФНС, ведомства, суды и др.</w:t>
      </w:r>
      <w:bookmarkStart w:id="0" w:name="_GoBack"/>
      <w:bookmarkEnd w:id="0"/>
    </w:p>
    <w:p w:rsidR="005A7969" w:rsidRPr="00B4106D" w:rsidRDefault="005A7969" w:rsidP="005A7969">
      <w:pPr>
        <w:shd w:val="clear" w:color="auto" w:fill="DEEAF6" w:themeFill="accent1" w:themeFillTint="33"/>
        <w:spacing w:after="0" w:line="240" w:lineRule="auto"/>
        <w:jc w:val="center"/>
        <w:rPr>
          <w:rFonts w:ascii="Arial" w:hAnsi="Arial" w:cs="Arial"/>
          <w:b/>
          <w:color w:val="002F6C"/>
          <w:sz w:val="20"/>
          <w:szCs w:val="20"/>
        </w:rPr>
      </w:pPr>
      <w:r w:rsidRPr="00B4106D">
        <w:rPr>
          <w:rFonts w:ascii="Arial" w:hAnsi="Arial" w:cs="Arial"/>
          <w:b/>
          <w:color w:val="002F6C"/>
          <w:sz w:val="20"/>
          <w:szCs w:val="20"/>
        </w:rPr>
        <w:t>3. Преимущества электронного документооборота:</w:t>
      </w:r>
    </w:p>
    <w:p w:rsidR="005A7969" w:rsidRPr="00B4106D" w:rsidRDefault="005A7969" w:rsidP="005A7969">
      <w:pPr>
        <w:spacing w:after="0" w:line="240" w:lineRule="auto"/>
        <w:jc w:val="both"/>
        <w:rPr>
          <w:rFonts w:ascii="Arial" w:hAnsi="Arial" w:cs="Arial"/>
          <w:color w:val="002F6C"/>
          <w:sz w:val="20"/>
          <w:szCs w:val="20"/>
        </w:rPr>
      </w:pP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1. Это дешевле при отправке. Отправка одного электронного документа стоит 5 рублей. Отправка одного бумажного документа экспресс-почтой стоит, в среднем, 1100 руб. Получение одного электронного документа бесплатно.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 xml:space="preserve">2. Это быстрее. Обмен электронными документами осуществляется мгновенно. Бумажные документы доставляются по России – 2-5 дней. 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3. Электронный документооборот позволяет устранить трудности географической удаленности лизинговой компании. Все документы без пересылки можно отправить и получить через компьютер.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4. Нет рисков утраты документов. Электронные документы защищены и хранятся на специальных серверах операторов ЭДО.</w:t>
      </w:r>
    </w:p>
    <w:p w:rsidR="005A7969" w:rsidRPr="00B4106D" w:rsidRDefault="005A7969" w:rsidP="005A7969">
      <w:pPr>
        <w:spacing w:after="0" w:line="240" w:lineRule="auto"/>
        <w:ind w:firstLine="567"/>
        <w:jc w:val="both"/>
        <w:rPr>
          <w:rFonts w:ascii="Arial" w:hAnsi="Arial" w:cs="Arial"/>
          <w:color w:val="002F6C"/>
          <w:sz w:val="20"/>
          <w:szCs w:val="20"/>
        </w:rPr>
      </w:pPr>
      <w:r w:rsidRPr="00B4106D">
        <w:rPr>
          <w:rFonts w:ascii="Arial" w:hAnsi="Arial" w:cs="Arial"/>
          <w:color w:val="002F6C"/>
          <w:sz w:val="20"/>
          <w:szCs w:val="20"/>
        </w:rPr>
        <w:t>5. Есть защита документов от изменений. Нет необходимости сверять два документа по строкам и словам. Информационная система проверит сама. Если хоты бы изменился один символ, то система аннулирует цифровую подпись.</w:t>
      </w:r>
    </w:p>
    <w:sectPr w:rsidR="005A7969" w:rsidRPr="00B4106D" w:rsidSect="00CC36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56B6"/>
    <w:multiLevelType w:val="hybridMultilevel"/>
    <w:tmpl w:val="93A21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A25FF"/>
    <w:multiLevelType w:val="hybridMultilevel"/>
    <w:tmpl w:val="C6CAC7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92C71"/>
    <w:multiLevelType w:val="hybridMultilevel"/>
    <w:tmpl w:val="6C0EE41C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5992053D"/>
    <w:multiLevelType w:val="hybridMultilevel"/>
    <w:tmpl w:val="25CECF24"/>
    <w:lvl w:ilvl="0" w:tplc="11B6E4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28C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47D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2D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8B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2CE7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66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8E6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7A9C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FE40A8"/>
    <w:multiLevelType w:val="hybridMultilevel"/>
    <w:tmpl w:val="765E86E0"/>
    <w:lvl w:ilvl="0" w:tplc="C6AC3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3A5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2230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4AE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4BB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02F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F8D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866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A829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68"/>
    <w:rsid w:val="0000243B"/>
    <w:rsid w:val="00013935"/>
    <w:rsid w:val="00026910"/>
    <w:rsid w:val="0003485A"/>
    <w:rsid w:val="000365E9"/>
    <w:rsid w:val="00054E2B"/>
    <w:rsid w:val="000669F3"/>
    <w:rsid w:val="00070D28"/>
    <w:rsid w:val="00081805"/>
    <w:rsid w:val="00092CB6"/>
    <w:rsid w:val="000947B4"/>
    <w:rsid w:val="000B2DD6"/>
    <w:rsid w:val="000C4EB6"/>
    <w:rsid w:val="001222B3"/>
    <w:rsid w:val="00134AA4"/>
    <w:rsid w:val="00160482"/>
    <w:rsid w:val="00162DA4"/>
    <w:rsid w:val="00163581"/>
    <w:rsid w:val="001654B9"/>
    <w:rsid w:val="00181A93"/>
    <w:rsid w:val="001C0F73"/>
    <w:rsid w:val="001C36E5"/>
    <w:rsid w:val="001F1B6D"/>
    <w:rsid w:val="001F7DFC"/>
    <w:rsid w:val="00200157"/>
    <w:rsid w:val="00202E2B"/>
    <w:rsid w:val="00206301"/>
    <w:rsid w:val="00235EFB"/>
    <w:rsid w:val="00237389"/>
    <w:rsid w:val="002771FC"/>
    <w:rsid w:val="002806FE"/>
    <w:rsid w:val="0028108E"/>
    <w:rsid w:val="00294582"/>
    <w:rsid w:val="00294868"/>
    <w:rsid w:val="002966E2"/>
    <w:rsid w:val="0029752C"/>
    <w:rsid w:val="002A5CE4"/>
    <w:rsid w:val="002C0D1C"/>
    <w:rsid w:val="002D01E3"/>
    <w:rsid w:val="002D0EEB"/>
    <w:rsid w:val="002D261A"/>
    <w:rsid w:val="002D27FA"/>
    <w:rsid w:val="002D3A02"/>
    <w:rsid w:val="00313CFC"/>
    <w:rsid w:val="003316AB"/>
    <w:rsid w:val="00363990"/>
    <w:rsid w:val="00365811"/>
    <w:rsid w:val="0037598D"/>
    <w:rsid w:val="00395226"/>
    <w:rsid w:val="003D5016"/>
    <w:rsid w:val="003D53C4"/>
    <w:rsid w:val="003E199A"/>
    <w:rsid w:val="003E732D"/>
    <w:rsid w:val="0041703D"/>
    <w:rsid w:val="00446B2A"/>
    <w:rsid w:val="00480BFB"/>
    <w:rsid w:val="004B45FF"/>
    <w:rsid w:val="004B566B"/>
    <w:rsid w:val="0052012A"/>
    <w:rsid w:val="00533F70"/>
    <w:rsid w:val="005475F6"/>
    <w:rsid w:val="00551D24"/>
    <w:rsid w:val="00557A41"/>
    <w:rsid w:val="00580D8A"/>
    <w:rsid w:val="005A7969"/>
    <w:rsid w:val="005A7D87"/>
    <w:rsid w:val="005B50CF"/>
    <w:rsid w:val="0060181F"/>
    <w:rsid w:val="006020A0"/>
    <w:rsid w:val="006029D7"/>
    <w:rsid w:val="00611CEB"/>
    <w:rsid w:val="00612404"/>
    <w:rsid w:val="00613D6C"/>
    <w:rsid w:val="006160A5"/>
    <w:rsid w:val="00627EF8"/>
    <w:rsid w:val="00630048"/>
    <w:rsid w:val="0065190E"/>
    <w:rsid w:val="006553D1"/>
    <w:rsid w:val="006775EB"/>
    <w:rsid w:val="006A5E1F"/>
    <w:rsid w:val="006B57AE"/>
    <w:rsid w:val="006C3B93"/>
    <w:rsid w:val="006C4B32"/>
    <w:rsid w:val="006C6EF6"/>
    <w:rsid w:val="007041AA"/>
    <w:rsid w:val="00713283"/>
    <w:rsid w:val="00713BCD"/>
    <w:rsid w:val="0074009D"/>
    <w:rsid w:val="007424E8"/>
    <w:rsid w:val="00754FAF"/>
    <w:rsid w:val="00762D8D"/>
    <w:rsid w:val="00786063"/>
    <w:rsid w:val="007B7A84"/>
    <w:rsid w:val="007D74F9"/>
    <w:rsid w:val="007E29D7"/>
    <w:rsid w:val="007F160A"/>
    <w:rsid w:val="00812FF2"/>
    <w:rsid w:val="00830471"/>
    <w:rsid w:val="00840350"/>
    <w:rsid w:val="00854D0E"/>
    <w:rsid w:val="00860DDE"/>
    <w:rsid w:val="008726D8"/>
    <w:rsid w:val="008802BC"/>
    <w:rsid w:val="008865D6"/>
    <w:rsid w:val="008A3C00"/>
    <w:rsid w:val="008D42C7"/>
    <w:rsid w:val="008E5FE5"/>
    <w:rsid w:val="008F3A65"/>
    <w:rsid w:val="0090276C"/>
    <w:rsid w:val="00927612"/>
    <w:rsid w:val="009356F2"/>
    <w:rsid w:val="0094245C"/>
    <w:rsid w:val="00943338"/>
    <w:rsid w:val="00980512"/>
    <w:rsid w:val="00996DE4"/>
    <w:rsid w:val="009C1014"/>
    <w:rsid w:val="009D6565"/>
    <w:rsid w:val="00A16666"/>
    <w:rsid w:val="00A355E0"/>
    <w:rsid w:val="00A557F2"/>
    <w:rsid w:val="00A73090"/>
    <w:rsid w:val="00A76165"/>
    <w:rsid w:val="00A81106"/>
    <w:rsid w:val="00A83F1E"/>
    <w:rsid w:val="00A97F07"/>
    <w:rsid w:val="00AA666B"/>
    <w:rsid w:val="00AC1A34"/>
    <w:rsid w:val="00AC5D64"/>
    <w:rsid w:val="00AD11B6"/>
    <w:rsid w:val="00AE3643"/>
    <w:rsid w:val="00AE4DA1"/>
    <w:rsid w:val="00AF24B0"/>
    <w:rsid w:val="00B20CA9"/>
    <w:rsid w:val="00B374CC"/>
    <w:rsid w:val="00B43F4F"/>
    <w:rsid w:val="00B47153"/>
    <w:rsid w:val="00B563E8"/>
    <w:rsid w:val="00B57B00"/>
    <w:rsid w:val="00B63B1E"/>
    <w:rsid w:val="00B672F7"/>
    <w:rsid w:val="00B819CE"/>
    <w:rsid w:val="00B86777"/>
    <w:rsid w:val="00B93158"/>
    <w:rsid w:val="00BC6AAD"/>
    <w:rsid w:val="00BD2CEE"/>
    <w:rsid w:val="00BE06A6"/>
    <w:rsid w:val="00BF37CA"/>
    <w:rsid w:val="00C36988"/>
    <w:rsid w:val="00C450F9"/>
    <w:rsid w:val="00C6148B"/>
    <w:rsid w:val="00C66A28"/>
    <w:rsid w:val="00CB5E2C"/>
    <w:rsid w:val="00CC0D72"/>
    <w:rsid w:val="00CC3668"/>
    <w:rsid w:val="00CC5367"/>
    <w:rsid w:val="00CF0F9E"/>
    <w:rsid w:val="00CF7922"/>
    <w:rsid w:val="00D10554"/>
    <w:rsid w:val="00D12D3B"/>
    <w:rsid w:val="00D5757B"/>
    <w:rsid w:val="00D868C3"/>
    <w:rsid w:val="00D93657"/>
    <w:rsid w:val="00D96737"/>
    <w:rsid w:val="00DD23F1"/>
    <w:rsid w:val="00DD3587"/>
    <w:rsid w:val="00DD6152"/>
    <w:rsid w:val="00DF0F1F"/>
    <w:rsid w:val="00E0379E"/>
    <w:rsid w:val="00E35CFD"/>
    <w:rsid w:val="00E3745A"/>
    <w:rsid w:val="00E50E12"/>
    <w:rsid w:val="00E63FBC"/>
    <w:rsid w:val="00E730FD"/>
    <w:rsid w:val="00E918F3"/>
    <w:rsid w:val="00E93E0B"/>
    <w:rsid w:val="00EA03CB"/>
    <w:rsid w:val="00EA424A"/>
    <w:rsid w:val="00EB158D"/>
    <w:rsid w:val="00EC7912"/>
    <w:rsid w:val="00ED6262"/>
    <w:rsid w:val="00EF47FC"/>
    <w:rsid w:val="00F250D4"/>
    <w:rsid w:val="00F3184C"/>
    <w:rsid w:val="00F4083B"/>
    <w:rsid w:val="00F840B5"/>
    <w:rsid w:val="00F94F4A"/>
    <w:rsid w:val="00FC2EA8"/>
    <w:rsid w:val="00FD78FE"/>
    <w:rsid w:val="00F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36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36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688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4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6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52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3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1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30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5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3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05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 Ринат Яухарович</dc:creator>
  <cp:keywords/>
  <dc:description/>
  <cp:lastModifiedBy>Admin</cp:lastModifiedBy>
  <cp:revision>41</cp:revision>
  <dcterms:created xsi:type="dcterms:W3CDTF">2018-10-08T12:36:00Z</dcterms:created>
  <dcterms:modified xsi:type="dcterms:W3CDTF">2020-01-28T09:24:00Z</dcterms:modified>
</cp:coreProperties>
</file>