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D0A" w:rsidRPr="00917D36" w:rsidRDefault="00F20499" w:rsidP="00506D0A">
      <w:pPr>
        <w:pStyle w:val="a5"/>
        <w:ind w:right="204"/>
        <w:rPr>
          <w:b w:val="0"/>
          <w:bCs w:val="0"/>
          <w:sz w:val="24"/>
          <w:szCs w:val="24"/>
        </w:rPr>
      </w:pPr>
      <w:r w:rsidRPr="00917D36">
        <w:rPr>
          <w:sz w:val="24"/>
          <w:szCs w:val="24"/>
        </w:rPr>
        <w:t>ДОГОВОР КУПЛИ-ПРОДАЖИ</w:t>
      </w:r>
    </w:p>
    <w:p w:rsidR="00506D0A" w:rsidRPr="00F51E82" w:rsidRDefault="00F20499" w:rsidP="00506D0A">
      <w:pPr>
        <w:pStyle w:val="a5"/>
        <w:ind w:right="204"/>
        <w:rPr>
          <w:bCs w:val="0"/>
          <w:sz w:val="24"/>
          <w:szCs w:val="24"/>
          <w:lang w:val="ru-RU"/>
        </w:rPr>
      </w:pPr>
      <w:r w:rsidRPr="00917D36">
        <w:rPr>
          <w:bCs w:val="0"/>
          <w:sz w:val="24"/>
          <w:szCs w:val="24"/>
        </w:rPr>
        <w:t>№</w:t>
      </w:r>
      <w:r w:rsidR="00AB0FEB">
        <w:rPr>
          <w:bCs w:val="0"/>
          <w:sz w:val="24"/>
          <w:szCs w:val="24"/>
          <w:lang w:val="ru-RU"/>
        </w:rPr>
        <w:t xml:space="preserve"> </w:t>
      </w:r>
      <w:r w:rsidR="00F51E82">
        <w:rPr>
          <w:bCs w:val="0"/>
          <w:sz w:val="24"/>
          <w:szCs w:val="24"/>
          <w:lang w:val="ru-RU"/>
        </w:rPr>
        <w:t>_______________</w:t>
      </w:r>
    </w:p>
    <w:p w:rsidR="00506D0A" w:rsidRPr="00917D36" w:rsidRDefault="00F51E82" w:rsidP="00506D0A">
      <w:pPr>
        <w:pStyle w:val="a5"/>
        <w:ind w:right="204"/>
        <w:rPr>
          <w:bCs w:val="0"/>
          <w:sz w:val="24"/>
          <w:szCs w:val="24"/>
        </w:rPr>
      </w:pPr>
    </w:p>
    <w:p w:rsidR="00506D0A" w:rsidRPr="00917D36" w:rsidRDefault="00F20499" w:rsidP="00506D0A">
      <w:pPr>
        <w:pStyle w:val="a5"/>
        <w:ind w:right="-144"/>
        <w:jc w:val="left"/>
        <w:rPr>
          <w:b w:val="0"/>
          <w:bCs w:val="0"/>
          <w:sz w:val="24"/>
          <w:szCs w:val="24"/>
        </w:rPr>
      </w:pPr>
      <w:r w:rsidRPr="00917D36">
        <w:rPr>
          <w:b w:val="0"/>
          <w:bCs w:val="0"/>
          <w:sz w:val="24"/>
          <w:szCs w:val="24"/>
        </w:rPr>
        <w:t>г.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917D36">
        <w:rPr>
          <w:b w:val="0"/>
          <w:bCs w:val="0"/>
          <w:sz w:val="24"/>
          <w:szCs w:val="24"/>
        </w:rPr>
        <w:t>Набережные Челны</w:t>
      </w:r>
      <w:r w:rsidRPr="00917D36">
        <w:rPr>
          <w:b w:val="0"/>
          <w:bCs w:val="0"/>
          <w:sz w:val="24"/>
          <w:szCs w:val="24"/>
        </w:rPr>
        <w:tab/>
      </w:r>
      <w:r w:rsidRPr="00917D36">
        <w:rPr>
          <w:b w:val="0"/>
          <w:bCs w:val="0"/>
          <w:sz w:val="24"/>
          <w:szCs w:val="24"/>
        </w:rPr>
        <w:tab/>
      </w:r>
      <w:r w:rsidRPr="00917D36">
        <w:rPr>
          <w:b w:val="0"/>
          <w:bCs w:val="0"/>
          <w:sz w:val="24"/>
          <w:szCs w:val="24"/>
        </w:rPr>
        <w:tab/>
      </w:r>
      <w:r w:rsidRPr="00917D36">
        <w:rPr>
          <w:b w:val="0"/>
          <w:bCs w:val="0"/>
          <w:sz w:val="24"/>
          <w:szCs w:val="24"/>
        </w:rPr>
        <w:tab/>
      </w:r>
      <w:r w:rsidRPr="00917D36">
        <w:rPr>
          <w:b w:val="0"/>
          <w:bCs w:val="0"/>
          <w:sz w:val="24"/>
          <w:szCs w:val="24"/>
        </w:rPr>
        <w:tab/>
      </w:r>
      <w:r w:rsidRPr="00917D36">
        <w:rPr>
          <w:b w:val="0"/>
          <w:bCs w:val="0"/>
          <w:sz w:val="24"/>
          <w:szCs w:val="24"/>
        </w:rPr>
        <w:tab/>
      </w:r>
      <w:r w:rsidR="00123D0A">
        <w:rPr>
          <w:b w:val="0"/>
          <w:bCs w:val="0"/>
          <w:sz w:val="24"/>
          <w:szCs w:val="24"/>
        </w:rPr>
        <w:tab/>
      </w:r>
      <w:r w:rsidR="003A0F82">
        <w:rPr>
          <w:b w:val="0"/>
          <w:bCs w:val="0"/>
          <w:sz w:val="24"/>
          <w:szCs w:val="24"/>
        </w:rPr>
        <w:fldChar w:fldCharType="begin">
          <w:ffData>
            <w:name w:val="ДатаДоговора1"/>
            <w:enabled/>
            <w:calcOnExit w:val="0"/>
            <w:textInput>
              <w:default w:val=" «____»____________20___"/>
            </w:textInput>
          </w:ffData>
        </w:fldChar>
      </w:r>
      <w:bookmarkStart w:id="0" w:name="ДатаДоговора1"/>
      <w:r w:rsidR="003A0F82">
        <w:rPr>
          <w:b w:val="0"/>
          <w:bCs w:val="0"/>
          <w:sz w:val="24"/>
          <w:szCs w:val="24"/>
        </w:rPr>
        <w:instrText xml:space="preserve"> FORMTEXT </w:instrText>
      </w:r>
      <w:r w:rsidR="00F51E82">
        <w:rPr>
          <w:b w:val="0"/>
          <w:bCs w:val="0"/>
          <w:sz w:val="24"/>
          <w:szCs w:val="24"/>
        </w:rPr>
      </w:r>
      <w:r w:rsidR="00F51E82">
        <w:rPr>
          <w:b w:val="0"/>
          <w:bCs w:val="0"/>
          <w:sz w:val="24"/>
          <w:szCs w:val="24"/>
        </w:rPr>
        <w:fldChar w:fldCharType="separate"/>
      </w:r>
      <w:r w:rsidR="003A0F82">
        <w:rPr>
          <w:b w:val="0"/>
          <w:bCs w:val="0"/>
          <w:sz w:val="24"/>
          <w:szCs w:val="24"/>
        </w:rPr>
        <w:fldChar w:fldCharType="end"/>
      </w:r>
      <w:bookmarkEnd w:id="0"/>
    </w:p>
    <w:p w:rsidR="00506D0A" w:rsidRPr="00917D36" w:rsidRDefault="00F51E82" w:rsidP="00506D0A">
      <w:pPr>
        <w:pStyle w:val="Oaeno"/>
        <w:spacing w:line="228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06D0A" w:rsidRPr="00B4345B" w:rsidRDefault="00A6405A" w:rsidP="00990C5B">
      <w:pPr>
        <w:pStyle w:val="Oaeno"/>
        <w:spacing w:line="228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D07F9E">
        <w:rPr>
          <w:rFonts w:ascii="Times New Roman" w:hAnsi="Times New Roman"/>
          <w:sz w:val="22"/>
          <w:szCs w:val="22"/>
        </w:rPr>
        <w:fldChar w:fldCharType="begin">
          <w:ffData>
            <w:name w:val="ПреамбулаЛК"/>
            <w:enabled/>
            <w:calcOnExit w:val="0"/>
            <w:textInput>
              <w:default w:val="__________ «________________________»"/>
            </w:textInput>
          </w:ffData>
        </w:fldChar>
      </w:r>
      <w:bookmarkStart w:id="1" w:name="ПреамбулаЛК"/>
      <w:r w:rsidRPr="00D07F9E">
        <w:rPr>
          <w:rFonts w:ascii="Times New Roman" w:hAnsi="Times New Roman"/>
          <w:sz w:val="22"/>
          <w:szCs w:val="22"/>
        </w:rPr>
        <w:instrText xml:space="preserve"> FORMTEXT </w:instrText>
      </w:r>
      <w:r w:rsidRPr="00D07F9E">
        <w:rPr>
          <w:rFonts w:ascii="Times New Roman" w:hAnsi="Times New Roman"/>
          <w:sz w:val="22"/>
          <w:szCs w:val="22"/>
        </w:rPr>
      </w:r>
      <w:r w:rsidRPr="00D07F9E">
        <w:rPr>
          <w:rFonts w:ascii="Times New Roman" w:hAnsi="Times New Roman"/>
          <w:sz w:val="22"/>
          <w:szCs w:val="22"/>
        </w:rPr>
        <w:fldChar w:fldCharType="separate"/>
      </w:r>
      <w:r w:rsidR="00737B9B">
        <w:rPr>
          <w:rFonts w:ascii="Times New Roman" w:hAnsi="Times New Roman"/>
          <w:noProof/>
          <w:sz w:val="22"/>
          <w:szCs w:val="22"/>
        </w:rPr>
        <w:t>АО «Лизинговая компания «КАМАЗ», именуемое в дальнейшем «Продавец», в лице ПАО «КАМАЗ», действующего на основании договора поручения №3767/32/70-14 от 23.05.2014, в лице начальника отдела оборудования БЗГД ПАО «КАМАЗ» по УПОРиКУ Крылова Олега Михайловича, действующего на основании доверенности № 4486 от 23.12.2024 г.,</w:t>
      </w:r>
      <w:r w:rsidRPr="00D07F9E">
        <w:rPr>
          <w:rFonts w:ascii="Times New Roman" w:hAnsi="Times New Roman"/>
          <w:sz w:val="22"/>
          <w:szCs w:val="22"/>
        </w:rPr>
        <w:fldChar w:fldCharType="end"/>
      </w:r>
      <w:bookmarkEnd w:id="1"/>
      <w:r w:rsidR="0041569A">
        <w:rPr>
          <w:rFonts w:ascii="Times New Roman" w:hAnsi="Times New Roman"/>
          <w:sz w:val="22"/>
          <w:szCs w:val="22"/>
        </w:rPr>
        <w:t xml:space="preserve"> с одной стороны,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A6405A">
        <w:rPr>
          <w:rFonts w:ascii="Times New Roman" w:hAnsi="Times New Roman"/>
          <w:sz w:val="22"/>
          <w:szCs w:val="22"/>
        </w:rPr>
        <w:t xml:space="preserve">и </w:t>
      </w:r>
      <w:r w:rsidR="00F51E82">
        <w:rPr>
          <w:rFonts w:ascii="Times New Roman" w:hAnsi="Times New Roman"/>
          <w:sz w:val="22"/>
          <w:szCs w:val="22"/>
        </w:rPr>
        <w:t>____________________________________</w:t>
      </w:r>
      <w:r w:rsidR="003A0F82">
        <w:rPr>
          <w:rFonts w:ascii="Times New Roman" w:hAnsi="Times New Roman"/>
          <w:sz w:val="22"/>
          <w:szCs w:val="22"/>
        </w:rPr>
        <w:t>,</w:t>
      </w:r>
      <w:r w:rsidR="00F20499" w:rsidRPr="00B4345B">
        <w:rPr>
          <w:rFonts w:ascii="Times New Roman" w:hAnsi="Times New Roman"/>
          <w:i/>
          <w:sz w:val="22"/>
          <w:szCs w:val="22"/>
        </w:rPr>
        <w:t xml:space="preserve"> </w:t>
      </w:r>
      <w:r w:rsidR="00F20499" w:rsidRPr="00B4345B">
        <w:rPr>
          <w:rFonts w:ascii="Times New Roman" w:hAnsi="Times New Roman"/>
          <w:sz w:val="22"/>
          <w:szCs w:val="22"/>
        </w:rPr>
        <w:t>с другой стороны, именуемые совместно «Стороны», руководствуясь гражданским законодательством Российской Федерации, заключили настоящий договор (далее «Договор») о нижеследующем:</w:t>
      </w:r>
    </w:p>
    <w:p w:rsidR="0028734B" w:rsidRPr="00B4345B" w:rsidRDefault="00F51E82" w:rsidP="00990C5B">
      <w:pPr>
        <w:pStyle w:val="Oaeno"/>
        <w:spacing w:line="228" w:lineRule="auto"/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E3DD1" w:rsidRPr="00B4345B" w:rsidRDefault="00F20499" w:rsidP="00DF6CBD">
      <w:pPr>
        <w:pStyle w:val="Oaeno"/>
        <w:numPr>
          <w:ilvl w:val="0"/>
          <w:numId w:val="1"/>
        </w:numPr>
        <w:spacing w:line="228" w:lineRule="auto"/>
        <w:ind w:firstLine="348"/>
        <w:jc w:val="center"/>
        <w:rPr>
          <w:rFonts w:ascii="Times New Roman" w:hAnsi="Times New Roman"/>
          <w:b/>
          <w:sz w:val="22"/>
          <w:szCs w:val="22"/>
        </w:rPr>
      </w:pPr>
      <w:r w:rsidRPr="00B4345B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506D0A" w:rsidRPr="00B4345B" w:rsidRDefault="00F20499" w:rsidP="00990C5B">
      <w:pPr>
        <w:pStyle w:val="PlainText1"/>
        <w:spacing w:line="228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B4345B">
        <w:rPr>
          <w:rFonts w:ascii="Times New Roman" w:hAnsi="Times New Roman"/>
          <w:sz w:val="22"/>
          <w:szCs w:val="22"/>
        </w:rPr>
        <w:t>1.1.</w:t>
      </w:r>
      <w:r w:rsidRPr="00B4345B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F3488">
        <w:rPr>
          <w:rFonts w:ascii="Times New Roman" w:hAnsi="Times New Roman"/>
          <w:sz w:val="22"/>
          <w:szCs w:val="22"/>
        </w:rPr>
        <w:t xml:space="preserve">Продавец </w:t>
      </w:r>
      <w:r w:rsidR="008317D8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F3488">
        <w:rPr>
          <w:rFonts w:ascii="Times New Roman" w:hAnsi="Times New Roman"/>
          <w:sz w:val="22"/>
          <w:szCs w:val="22"/>
        </w:rPr>
        <w:t>обязуется передать в собственность Покупателю, а Покупатель обязуется оплатить, и принять имущество, указанное в Приложении № 1, являющимся неотъемлемой частью настоящего Договора (далее «Имущество»).</w:t>
      </w:r>
    </w:p>
    <w:p w:rsidR="00506D0A" w:rsidRPr="00B4345B" w:rsidRDefault="00F20499" w:rsidP="00990C5B">
      <w:pPr>
        <w:pStyle w:val="2"/>
        <w:tabs>
          <w:tab w:val="left" w:pos="9923"/>
        </w:tabs>
        <w:spacing w:after="0" w:line="228" w:lineRule="auto"/>
        <w:ind w:left="0" w:firstLine="567"/>
        <w:jc w:val="both"/>
        <w:rPr>
          <w:rFonts w:ascii="Times New Roman" w:hAnsi="Times New Roman"/>
        </w:rPr>
      </w:pPr>
      <w:r w:rsidRPr="00B4345B">
        <w:rPr>
          <w:rFonts w:ascii="Times New Roman" w:hAnsi="Times New Roman"/>
        </w:rPr>
        <w:t>1.2.</w:t>
      </w:r>
      <w:r w:rsidRPr="00B4345B">
        <w:rPr>
          <w:rFonts w:ascii="Times New Roman" w:hAnsi="Times New Roman"/>
          <w:lang w:val="ru-RU"/>
        </w:rPr>
        <w:t xml:space="preserve"> </w:t>
      </w:r>
      <w:r w:rsidR="00E21821">
        <w:rPr>
          <w:rFonts w:ascii="Times New Roman" w:hAnsi="Times New Roman"/>
        </w:rPr>
        <w:fldChar w:fldCharType="begin">
          <w:ffData>
            <w:name w:val="П1_2"/>
            <w:enabled/>
            <w:calcOnExit w:val="0"/>
            <w:textInput/>
          </w:ffData>
        </w:fldChar>
      </w:r>
      <w:bookmarkStart w:id="2" w:name="П1_2"/>
      <w:r w:rsidR="00E21821">
        <w:rPr>
          <w:rFonts w:ascii="Times New Roman" w:hAnsi="Times New Roman"/>
        </w:rPr>
        <w:instrText xml:space="preserve"> FORMTEXT </w:instrText>
      </w:r>
      <w:r w:rsidR="00E21821">
        <w:rPr>
          <w:rFonts w:ascii="Times New Roman" w:hAnsi="Times New Roman"/>
        </w:rPr>
      </w:r>
      <w:r w:rsidR="00E21821">
        <w:rPr>
          <w:rFonts w:ascii="Times New Roman" w:hAnsi="Times New Roman"/>
        </w:rPr>
        <w:fldChar w:fldCharType="separate"/>
      </w:r>
      <w:r w:rsidR="00737B9B">
        <w:rPr>
          <w:rFonts w:ascii="Times New Roman" w:hAnsi="Times New Roman"/>
          <w:noProof/>
        </w:rPr>
        <w:t>Продавец гарантирует, что передаваемое Имущество принадлежит ему на праве собственности, не находится под арестом, в залоге и не обременено правами третьих лиц.</w:t>
      </w:r>
      <w:r w:rsidR="00E21821">
        <w:rPr>
          <w:rFonts w:ascii="Times New Roman" w:hAnsi="Times New Roman"/>
        </w:rPr>
        <w:fldChar w:fldCharType="end"/>
      </w:r>
      <w:bookmarkEnd w:id="2"/>
    </w:p>
    <w:p w:rsidR="00506D0A" w:rsidRPr="00B4345B" w:rsidRDefault="00F20499" w:rsidP="00990C5B">
      <w:pPr>
        <w:spacing w:line="228" w:lineRule="auto"/>
        <w:ind w:right="15"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1.3. Покупатель уведомлен, что Имущество является бывшим в употреблении, ознакомлен с качеством (комплектностью и состоянием) приобретаемого Имущества и претензий не имеет.</w:t>
      </w:r>
    </w:p>
    <w:p w:rsidR="00506D0A" w:rsidRPr="00B4345B" w:rsidRDefault="00F20499" w:rsidP="00990C5B">
      <w:pPr>
        <w:spacing w:line="228" w:lineRule="auto"/>
        <w:ind w:right="15"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1.4. Стороны признают, что Имущество является коммерческим автотранспортом и Покупатель извещает Продавца о том, что Имущество приобретается для извлечения прибыли, то есть для использования в предпринимательских целях</w:t>
      </w:r>
      <w:r w:rsidR="00E21821">
        <w:rPr>
          <w:sz w:val="22"/>
          <w:szCs w:val="22"/>
        </w:rPr>
        <w:t>, не связанных с личным (бытовым) использованием.</w:t>
      </w:r>
    </w:p>
    <w:p w:rsidR="0028734B" w:rsidRPr="00B4345B" w:rsidRDefault="00F51E82" w:rsidP="00990C5B">
      <w:pPr>
        <w:spacing w:line="228" w:lineRule="auto"/>
        <w:ind w:right="15" w:firstLine="567"/>
        <w:jc w:val="both"/>
        <w:rPr>
          <w:sz w:val="22"/>
          <w:szCs w:val="22"/>
        </w:rPr>
      </w:pPr>
    </w:p>
    <w:p w:rsidR="00DE3DD1" w:rsidRPr="00DF6CBD" w:rsidRDefault="00F20499" w:rsidP="00DF6CBD">
      <w:pPr>
        <w:pStyle w:val="Oaeno"/>
        <w:numPr>
          <w:ilvl w:val="0"/>
          <w:numId w:val="1"/>
        </w:numPr>
        <w:spacing w:line="228" w:lineRule="auto"/>
        <w:ind w:firstLine="348"/>
        <w:jc w:val="center"/>
        <w:rPr>
          <w:rFonts w:ascii="Times New Roman" w:hAnsi="Times New Roman"/>
          <w:b/>
          <w:sz w:val="22"/>
          <w:szCs w:val="22"/>
        </w:rPr>
      </w:pPr>
      <w:r w:rsidRPr="00DF6CBD">
        <w:rPr>
          <w:rFonts w:ascii="Times New Roman" w:hAnsi="Times New Roman"/>
          <w:b/>
          <w:sz w:val="22"/>
          <w:szCs w:val="22"/>
        </w:rPr>
        <w:t>ЦЕНА И ПОРЯДОК РАСЧЕТОВ</w:t>
      </w:r>
    </w:p>
    <w:p w:rsidR="00506D0A" w:rsidRPr="00B4345B" w:rsidRDefault="00F20499" w:rsidP="00990C5B">
      <w:pPr>
        <w:tabs>
          <w:tab w:val="left" w:pos="9923"/>
        </w:tabs>
        <w:spacing w:line="228" w:lineRule="auto"/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 xml:space="preserve">2.1. Стоимость Имущества составляет </w:t>
      </w:r>
      <w:r w:rsidR="00F51E82">
        <w:rPr>
          <w:sz w:val="22"/>
          <w:szCs w:val="22"/>
        </w:rPr>
        <w:t>_____________________</w:t>
      </w:r>
      <w:proofErr w:type="gramStart"/>
      <w:r w:rsidR="00F51E82">
        <w:rPr>
          <w:sz w:val="22"/>
          <w:szCs w:val="22"/>
        </w:rPr>
        <w:t>_</w:t>
      </w:r>
      <w:r w:rsidRPr="00B4345B">
        <w:rPr>
          <w:sz w:val="22"/>
          <w:szCs w:val="22"/>
        </w:rPr>
        <w:t xml:space="preserve"> </w:t>
      </w:r>
      <w:r w:rsidR="003A0F82">
        <w:rPr>
          <w:sz w:val="22"/>
          <w:szCs w:val="22"/>
        </w:rPr>
        <w:t>.</w:t>
      </w:r>
      <w:proofErr w:type="gramEnd"/>
    </w:p>
    <w:p w:rsidR="00611F0D" w:rsidRPr="00611F0D" w:rsidRDefault="00F20499" w:rsidP="00990C5B">
      <w:pPr>
        <w:pStyle w:val="2"/>
        <w:tabs>
          <w:tab w:val="left" w:pos="567"/>
          <w:tab w:val="left" w:pos="9923"/>
          <w:tab w:val="right" w:pos="10800"/>
        </w:tabs>
        <w:spacing w:after="0" w:line="228" w:lineRule="auto"/>
        <w:ind w:left="0" w:firstLine="567"/>
        <w:jc w:val="both"/>
        <w:rPr>
          <w:rFonts w:ascii="Times New Roman" w:hAnsi="Times New Roman"/>
          <w:i/>
          <w:lang w:val="ru-RU"/>
        </w:rPr>
      </w:pPr>
      <w:r w:rsidRPr="00B4345B">
        <w:rPr>
          <w:rFonts w:ascii="Times New Roman" w:hAnsi="Times New Roman"/>
        </w:rPr>
        <w:t>2.2.</w:t>
      </w:r>
      <w:r w:rsidRPr="00B4345B">
        <w:rPr>
          <w:rFonts w:ascii="Times New Roman" w:hAnsi="Times New Roman"/>
          <w:lang w:val="ru-RU"/>
        </w:rPr>
        <w:t xml:space="preserve"> </w:t>
      </w:r>
      <w:r w:rsidRPr="00B4345B">
        <w:rPr>
          <w:rFonts w:ascii="Times New Roman" w:hAnsi="Times New Roman"/>
          <w:lang w:eastAsia="ru-RU"/>
        </w:rPr>
        <w:t xml:space="preserve">Оплата стоимости Имущества производится 100% предоплатой. </w:t>
      </w:r>
      <w:r w:rsidRPr="00B4345B">
        <w:rPr>
          <w:rFonts w:ascii="Times New Roman" w:hAnsi="Times New Roman"/>
        </w:rPr>
        <w:t>Покупатель обязан уплатить Продавцу стоимость Имущества</w:t>
      </w:r>
      <w:r>
        <w:rPr>
          <w:rFonts w:ascii="Times New Roman" w:hAnsi="Times New Roman"/>
          <w:lang w:val="ru-RU"/>
        </w:rPr>
        <w:t xml:space="preserve"> до</w:t>
      </w:r>
      <w:r w:rsidRPr="00B4345B">
        <w:rPr>
          <w:rFonts w:ascii="Times New Roman" w:hAnsi="Times New Roman"/>
        </w:rPr>
        <w:t xml:space="preserve">  </w:t>
      </w:r>
      <w:r w:rsidR="00F51E82">
        <w:rPr>
          <w:rFonts w:ascii="Times New Roman" w:hAnsi="Times New Roman"/>
          <w:lang w:val="ru-RU"/>
        </w:rPr>
        <w:t>_____________________</w:t>
      </w:r>
      <w:r w:rsidR="003A0F82">
        <w:rPr>
          <w:rFonts w:ascii="Times New Roman" w:hAnsi="Times New Roman"/>
          <w:lang w:val="ru-RU"/>
        </w:rPr>
        <w:t>.</w:t>
      </w:r>
    </w:p>
    <w:p w:rsidR="00506D0A" w:rsidRPr="00B4345B" w:rsidRDefault="00F20499" w:rsidP="00990C5B">
      <w:pPr>
        <w:pStyle w:val="2"/>
        <w:tabs>
          <w:tab w:val="left" w:pos="567"/>
          <w:tab w:val="left" w:pos="9923"/>
          <w:tab w:val="right" w:pos="10800"/>
        </w:tabs>
        <w:spacing w:after="0" w:line="228" w:lineRule="auto"/>
        <w:ind w:left="0" w:firstLine="567"/>
        <w:jc w:val="both"/>
        <w:rPr>
          <w:rFonts w:ascii="Times New Roman" w:hAnsi="Times New Roman"/>
        </w:rPr>
      </w:pPr>
      <w:r w:rsidRPr="00B4345B">
        <w:rPr>
          <w:rFonts w:ascii="Times New Roman" w:hAnsi="Times New Roman"/>
        </w:rPr>
        <w:t xml:space="preserve"> Платежи по настоящему Договору осуществляются Покупателем в российских рублях путем перечисления денежных средств на расчетный счет Продавца. Датой платежа считается дата поступления средств на расчетный счет Продавца.</w:t>
      </w:r>
    </w:p>
    <w:p w:rsidR="00506D0A" w:rsidRPr="007456CA" w:rsidRDefault="00F20499" w:rsidP="00990C5B">
      <w:pPr>
        <w:pStyle w:val="2"/>
        <w:tabs>
          <w:tab w:val="left" w:pos="567"/>
          <w:tab w:val="left" w:pos="9923"/>
          <w:tab w:val="right" w:pos="10800"/>
        </w:tabs>
        <w:spacing w:after="0" w:line="228" w:lineRule="auto"/>
        <w:ind w:left="0" w:firstLine="567"/>
        <w:jc w:val="both"/>
        <w:rPr>
          <w:rFonts w:ascii="Times New Roman" w:hAnsi="Times New Roman"/>
        </w:rPr>
      </w:pPr>
      <w:r w:rsidRPr="00E778A2">
        <w:rPr>
          <w:rFonts w:ascii="Times New Roman" w:hAnsi="Times New Roman"/>
        </w:rPr>
        <w:t xml:space="preserve">2.3. Стороны обязуются использовать формы первичных учетных документов для оформления операций по  </w:t>
      </w:r>
      <w:r w:rsidRPr="007456CA">
        <w:rPr>
          <w:rFonts w:ascii="Times New Roman" w:hAnsi="Times New Roman"/>
        </w:rPr>
        <w:t>настоящему  Договору  в  соответствии  с требованиями  ст.9  Федерального закона  от 06.12.2011г. N 402-ФЗ «О бухгалтерском учете».</w:t>
      </w:r>
    </w:p>
    <w:p w:rsidR="0028734B" w:rsidRPr="00B4345B" w:rsidRDefault="00F51E82" w:rsidP="00990C5B">
      <w:pPr>
        <w:spacing w:line="228" w:lineRule="auto"/>
        <w:ind w:firstLine="567"/>
        <w:jc w:val="both"/>
        <w:rPr>
          <w:b/>
          <w:bCs/>
          <w:sz w:val="22"/>
          <w:szCs w:val="22"/>
        </w:rPr>
      </w:pPr>
    </w:p>
    <w:p w:rsidR="00DE3DD1" w:rsidRPr="00DF6CBD" w:rsidRDefault="00F20499" w:rsidP="00DF6CBD">
      <w:pPr>
        <w:pStyle w:val="Oaeno"/>
        <w:numPr>
          <w:ilvl w:val="0"/>
          <w:numId w:val="1"/>
        </w:numPr>
        <w:spacing w:line="228" w:lineRule="auto"/>
        <w:ind w:firstLine="348"/>
        <w:jc w:val="center"/>
        <w:rPr>
          <w:rFonts w:ascii="Times New Roman" w:hAnsi="Times New Roman"/>
          <w:b/>
          <w:sz w:val="22"/>
          <w:szCs w:val="22"/>
        </w:rPr>
      </w:pPr>
      <w:r w:rsidRPr="00DF6CBD">
        <w:rPr>
          <w:rFonts w:ascii="Times New Roman" w:hAnsi="Times New Roman"/>
          <w:b/>
          <w:sz w:val="22"/>
          <w:szCs w:val="22"/>
        </w:rPr>
        <w:t>ПОРЯДОК ПРИЕМКИ-ПЕРЕДАЧИ ИМУЩЕСТВА</w:t>
      </w:r>
    </w:p>
    <w:p w:rsidR="00506D0A" w:rsidRPr="00B4345B" w:rsidRDefault="00F20499" w:rsidP="00990C5B">
      <w:pPr>
        <w:pStyle w:val="a3"/>
        <w:tabs>
          <w:tab w:val="left" w:pos="0"/>
          <w:tab w:val="left" w:pos="709"/>
          <w:tab w:val="left" w:pos="9923"/>
          <w:tab w:val="right" w:pos="10800"/>
        </w:tabs>
        <w:spacing w:line="228" w:lineRule="auto"/>
        <w:ind w:firstLine="567"/>
        <w:rPr>
          <w:sz w:val="22"/>
          <w:szCs w:val="22"/>
          <w:lang w:val="ru-RU"/>
        </w:rPr>
      </w:pPr>
      <w:r w:rsidRPr="00B4345B">
        <w:rPr>
          <w:sz w:val="22"/>
          <w:szCs w:val="22"/>
        </w:rPr>
        <w:t>3.1.</w:t>
      </w:r>
      <w:r w:rsidRPr="00B4345B">
        <w:rPr>
          <w:sz w:val="22"/>
          <w:szCs w:val="22"/>
          <w:lang w:val="ru-RU"/>
        </w:rPr>
        <w:t xml:space="preserve"> </w:t>
      </w:r>
      <w:r w:rsidRPr="00B4345B">
        <w:rPr>
          <w:sz w:val="22"/>
          <w:szCs w:val="22"/>
        </w:rPr>
        <w:t xml:space="preserve">Продавец обязан передать Имущество в собственность Покупателю в течение </w:t>
      </w:r>
      <w:r w:rsidR="00371BB6">
        <w:rPr>
          <w:sz w:val="22"/>
          <w:szCs w:val="22"/>
          <w:lang w:val="ru-RU"/>
        </w:rPr>
        <w:t>5</w:t>
      </w:r>
      <w:r w:rsidRPr="00B4345B">
        <w:rPr>
          <w:sz w:val="22"/>
          <w:szCs w:val="22"/>
        </w:rPr>
        <w:t xml:space="preserve"> рабочих дней с даты оплаты Покупателем стоимости Имущества</w:t>
      </w:r>
      <w:r w:rsidRPr="00B4345B">
        <w:rPr>
          <w:sz w:val="22"/>
          <w:szCs w:val="22"/>
          <w:lang w:val="ru-RU"/>
        </w:rPr>
        <w:t xml:space="preserve"> указанной в п.2.1.</w:t>
      </w:r>
    </w:p>
    <w:p w:rsidR="00405DBA" w:rsidRDefault="00F20499" w:rsidP="00EF3488">
      <w:pPr>
        <w:pStyle w:val="a3"/>
        <w:tabs>
          <w:tab w:val="left" w:pos="0"/>
          <w:tab w:val="left" w:pos="709"/>
          <w:tab w:val="left" w:pos="9923"/>
          <w:tab w:val="right" w:pos="10800"/>
        </w:tabs>
        <w:spacing w:line="228" w:lineRule="auto"/>
        <w:ind w:firstLine="567"/>
        <w:rPr>
          <w:sz w:val="22"/>
          <w:szCs w:val="22"/>
        </w:rPr>
      </w:pPr>
      <w:r w:rsidRPr="00B4345B">
        <w:rPr>
          <w:sz w:val="22"/>
          <w:szCs w:val="22"/>
        </w:rPr>
        <w:t>3.2.</w:t>
      </w:r>
      <w:r w:rsidRPr="00B4345B">
        <w:rPr>
          <w:sz w:val="22"/>
          <w:szCs w:val="22"/>
          <w:lang w:val="ru-RU"/>
        </w:rPr>
        <w:t xml:space="preserve"> </w:t>
      </w:r>
      <w:r w:rsidRPr="00EF3488">
        <w:rPr>
          <w:sz w:val="22"/>
          <w:szCs w:val="22"/>
          <w:lang w:val="ru-RU"/>
        </w:rPr>
        <w:t xml:space="preserve">Приемка-передача Имущества осуществляется по адресу - </w:t>
      </w:r>
      <w:r w:rsidR="00F51E82">
        <w:rPr>
          <w:sz w:val="22"/>
          <w:szCs w:val="22"/>
          <w:lang w:val="ru-RU"/>
        </w:rPr>
        <w:t>______________________________</w:t>
      </w:r>
      <w:r w:rsidRPr="00EF3488">
        <w:rPr>
          <w:sz w:val="22"/>
          <w:szCs w:val="22"/>
          <w:lang w:val="ru-RU"/>
        </w:rPr>
        <w:t>, если соглашением Сторон не предусмотрено иное, и оформляется Акт о приеме-передаче Имущества (по форме Приложения № 2 к настоящему договору).</w:t>
      </w:r>
    </w:p>
    <w:p w:rsidR="00506D0A" w:rsidRPr="00B4345B" w:rsidRDefault="00F20499" w:rsidP="00990C5B">
      <w:pPr>
        <w:pStyle w:val="a8"/>
        <w:ind w:firstLine="567"/>
        <w:jc w:val="both"/>
        <w:rPr>
          <w:sz w:val="22"/>
          <w:szCs w:val="22"/>
          <w:lang w:val="ru-RU"/>
        </w:rPr>
      </w:pPr>
      <w:r w:rsidRPr="00B4345B">
        <w:rPr>
          <w:sz w:val="22"/>
          <w:szCs w:val="22"/>
          <w:lang w:val="ru-RU"/>
        </w:rPr>
        <w:t>3.</w:t>
      </w:r>
      <w:r w:rsidRPr="00B4345B">
        <w:rPr>
          <w:sz w:val="22"/>
          <w:szCs w:val="22"/>
        </w:rPr>
        <w:t>3.</w:t>
      </w:r>
      <w:r>
        <w:rPr>
          <w:sz w:val="22"/>
          <w:szCs w:val="22"/>
          <w:lang w:val="ru-RU"/>
        </w:rPr>
        <w:t xml:space="preserve"> </w:t>
      </w:r>
      <w:r w:rsidRPr="00CA1386">
        <w:rPr>
          <w:sz w:val="22"/>
          <w:szCs w:val="22"/>
          <w:lang w:val="ru-RU"/>
        </w:rPr>
        <w:t xml:space="preserve">Покупатель обязан принять Имущество и вывезти его с места хранения указанного в п.3.2. своими силами и за свой счет в течение </w:t>
      </w:r>
      <w:r w:rsidR="00371BB6">
        <w:rPr>
          <w:sz w:val="22"/>
          <w:szCs w:val="22"/>
          <w:lang w:val="ru-RU"/>
        </w:rPr>
        <w:t>5</w:t>
      </w:r>
      <w:r w:rsidRPr="00CA1386">
        <w:rPr>
          <w:sz w:val="22"/>
          <w:szCs w:val="22"/>
          <w:lang w:val="ru-RU"/>
        </w:rPr>
        <w:t xml:space="preserve"> (</w:t>
      </w:r>
      <w:r w:rsidR="00371BB6">
        <w:rPr>
          <w:sz w:val="22"/>
          <w:szCs w:val="22"/>
          <w:lang w:val="ru-RU"/>
        </w:rPr>
        <w:t>пяти</w:t>
      </w:r>
      <w:r w:rsidRPr="00CA1386">
        <w:rPr>
          <w:sz w:val="22"/>
          <w:szCs w:val="22"/>
          <w:lang w:val="ru-RU"/>
        </w:rPr>
        <w:t xml:space="preserve">) рабочих дней с даты фактической оплаты. </w:t>
      </w:r>
      <w:r w:rsidRPr="00B4345B">
        <w:rPr>
          <w:sz w:val="22"/>
          <w:szCs w:val="22"/>
        </w:rPr>
        <w:t>Если переход права собственности подлежит государственной регистрации, все затраты связанные с перерегистрацией прав собственника Покупатель производит за свой счет.</w:t>
      </w:r>
    </w:p>
    <w:p w:rsidR="00506D0A" w:rsidRPr="00B4345B" w:rsidRDefault="00F20499" w:rsidP="00990C5B">
      <w:pPr>
        <w:tabs>
          <w:tab w:val="left" w:pos="0"/>
          <w:tab w:val="left" w:pos="426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 xml:space="preserve">3.4. Покупатель обязан в десятидневный срок с даты </w:t>
      </w:r>
      <w:r>
        <w:rPr>
          <w:sz w:val="22"/>
          <w:szCs w:val="22"/>
        </w:rPr>
        <w:t>подписания Акта приема-передачи</w:t>
      </w:r>
      <w:r w:rsidRPr="00B4345B">
        <w:rPr>
          <w:sz w:val="22"/>
          <w:szCs w:val="22"/>
        </w:rPr>
        <w:t xml:space="preserve"> провести перерегистрацию ТС в ГИБДД в связи с переходом права собственности на ТС. Копию регистрационного документа</w:t>
      </w:r>
      <w:r>
        <w:rPr>
          <w:sz w:val="22"/>
          <w:szCs w:val="22"/>
        </w:rPr>
        <w:t xml:space="preserve"> </w:t>
      </w:r>
      <w:r w:rsidRPr="00CA1386">
        <w:rPr>
          <w:sz w:val="22"/>
          <w:szCs w:val="22"/>
        </w:rPr>
        <w:t xml:space="preserve">(свидетельство о государственной регистрации ТС) </w:t>
      </w:r>
      <w:r>
        <w:rPr>
          <w:sz w:val="22"/>
          <w:szCs w:val="22"/>
        </w:rPr>
        <w:t>п</w:t>
      </w:r>
      <w:r w:rsidRPr="00B4345B">
        <w:rPr>
          <w:sz w:val="22"/>
          <w:szCs w:val="22"/>
        </w:rPr>
        <w:t>редоставить Продавцу.</w:t>
      </w:r>
    </w:p>
    <w:p w:rsidR="00506D0A" w:rsidRPr="00B4345B" w:rsidRDefault="00F20499" w:rsidP="00990C5B">
      <w:pPr>
        <w:tabs>
          <w:tab w:val="left" w:pos="0"/>
          <w:tab w:val="left" w:pos="426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3.5. Продавец по истечени</w:t>
      </w:r>
      <w:r>
        <w:rPr>
          <w:sz w:val="22"/>
          <w:szCs w:val="22"/>
        </w:rPr>
        <w:t>и</w:t>
      </w:r>
      <w:r w:rsidRPr="00B4345B">
        <w:rPr>
          <w:sz w:val="22"/>
          <w:szCs w:val="22"/>
        </w:rPr>
        <w:t xml:space="preserve"> десяти дней с момента подписания Акта приёма – передачи вправе обратиться в ГИБДД, с заявлением о прекращении регистрационных действий на данное ТС.</w:t>
      </w:r>
    </w:p>
    <w:p w:rsidR="00506D0A" w:rsidRPr="00B4345B" w:rsidRDefault="00F20499" w:rsidP="00990C5B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3.6. Право собственности и риски случайной порчи, гибели и/или потери Имущества переходят от Продавца к Покупателю с момента подписания Акта приемки-передачи. Покупатель также несет гражданскую ответственность, возникающую из права владения и пользования Имуществом во всех случаях, предусмотренных действующим законодательством.</w:t>
      </w:r>
    </w:p>
    <w:p w:rsidR="00506D0A" w:rsidRPr="00B4345B" w:rsidRDefault="00F20499" w:rsidP="00990C5B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 xml:space="preserve">3.7. Покупателю известно то, что Имущество, передаваемое по настоящему </w:t>
      </w:r>
      <w:proofErr w:type="gramStart"/>
      <w:r w:rsidRPr="00B4345B">
        <w:rPr>
          <w:sz w:val="22"/>
          <w:szCs w:val="22"/>
        </w:rPr>
        <w:t>договору</w:t>
      </w:r>
      <w:proofErr w:type="gramEnd"/>
      <w:r w:rsidRPr="00B4345B">
        <w:rPr>
          <w:sz w:val="22"/>
          <w:szCs w:val="22"/>
        </w:rPr>
        <w:t xml:space="preserve"> является бывшим в употреблении и имеет ряд недостатков.</w:t>
      </w:r>
    </w:p>
    <w:p w:rsidR="00737B9B" w:rsidRDefault="00F20499" w:rsidP="00990C5B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noProof/>
          <w:sz w:val="22"/>
          <w:szCs w:val="22"/>
        </w:rPr>
      </w:pPr>
      <w:r w:rsidRPr="00B4345B">
        <w:rPr>
          <w:sz w:val="22"/>
          <w:szCs w:val="22"/>
        </w:rPr>
        <w:t>3.8. Приобретая данное бывшее в употреблении Имущество, Покупатель ознакомлен со ст. 477 ГК РФ и отказывается от всех претензий к Продавцу в части качес</w:t>
      </w:r>
      <w:r w:rsidR="00BB7AF9">
        <w:rPr>
          <w:sz w:val="22"/>
          <w:szCs w:val="22"/>
        </w:rPr>
        <w:t>тва и гарантийного обслуживания</w:t>
      </w:r>
      <w:r w:rsidR="007A6081">
        <w:rPr>
          <w:sz w:val="22"/>
          <w:szCs w:val="22"/>
        </w:rPr>
        <w:fldChar w:fldCharType="begin">
          <w:ffData>
            <w:name w:val="П3_9"/>
            <w:enabled/>
            <w:calcOnExit w:val="0"/>
            <w:textInput/>
          </w:ffData>
        </w:fldChar>
      </w:r>
      <w:bookmarkStart w:id="3" w:name="П3_9"/>
      <w:r w:rsidR="007A6081">
        <w:rPr>
          <w:sz w:val="22"/>
          <w:szCs w:val="22"/>
        </w:rPr>
        <w:instrText xml:space="preserve"> FORMTEXT </w:instrText>
      </w:r>
      <w:r w:rsidR="007A6081">
        <w:rPr>
          <w:sz w:val="22"/>
          <w:szCs w:val="22"/>
        </w:rPr>
      </w:r>
      <w:r w:rsidR="007A6081">
        <w:rPr>
          <w:sz w:val="22"/>
          <w:szCs w:val="22"/>
        </w:rPr>
        <w:fldChar w:fldCharType="separate"/>
      </w:r>
      <w:r w:rsidR="00737B9B">
        <w:rPr>
          <w:noProof/>
          <w:sz w:val="22"/>
          <w:szCs w:val="22"/>
        </w:rPr>
        <w:t>.</w:t>
      </w:r>
    </w:p>
    <w:p w:rsidR="00506D0A" w:rsidRDefault="00737B9B" w:rsidP="00990C5B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t>3.9. В случае, если Продавец передает Имущество, находящееся в залоге или под иным обременением в нарушение п.1.2. настоящего Договора, и залог или иное обременение возникли в период как до, так и после заключения настоящего Договора, но до подписания Сторонами акта приема-передачи Имущества, Покупатель имеет право отказаться от приемки Имущества и расторгнуть настоящий Договор в одностороннем внесудебном порядке путем направления уведомления Продавцу по адресу, указанному в Договоре. Продавец обязуется в таком случае возвратить Покупателю уплаченные им по настоящему Договору денежные средства в полном объеме в течение 5 (пяти) банковских дней с момента получения Продавцом уведомления о расторжении (отказе от) настоящего Договора в одностороннем внесудебном порядке Договор считается расторгнутым со дня направления Покупателем Продавцу соответствующего уведомления.</w:t>
      </w:r>
      <w:r w:rsidR="007A6081">
        <w:rPr>
          <w:sz w:val="22"/>
          <w:szCs w:val="22"/>
        </w:rPr>
        <w:fldChar w:fldCharType="end"/>
      </w:r>
      <w:bookmarkEnd w:id="3"/>
    </w:p>
    <w:p w:rsidR="0028734B" w:rsidRPr="00B4345B" w:rsidRDefault="00F51E82" w:rsidP="00990C5B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</w:p>
    <w:p w:rsidR="00DE3DD1" w:rsidRPr="00D74E70" w:rsidRDefault="00F20499" w:rsidP="00D74E70">
      <w:pPr>
        <w:pStyle w:val="Oaeno"/>
        <w:numPr>
          <w:ilvl w:val="0"/>
          <w:numId w:val="1"/>
        </w:numPr>
        <w:spacing w:line="228" w:lineRule="auto"/>
        <w:ind w:firstLine="348"/>
        <w:jc w:val="center"/>
        <w:rPr>
          <w:rFonts w:ascii="Times New Roman" w:hAnsi="Times New Roman"/>
          <w:b/>
          <w:sz w:val="22"/>
          <w:szCs w:val="22"/>
        </w:rPr>
      </w:pPr>
      <w:r w:rsidRPr="00D74E70">
        <w:rPr>
          <w:rFonts w:ascii="Times New Roman" w:hAnsi="Times New Roman"/>
          <w:b/>
          <w:sz w:val="22"/>
          <w:szCs w:val="22"/>
        </w:rPr>
        <w:t>ОТВЕТСТВЕННОСТЬ СТОРОН. ПОРЯДОК РАЗРЕШЕНИЯ СПОРОВ</w:t>
      </w:r>
    </w:p>
    <w:p w:rsidR="00CA1386" w:rsidRPr="003D7BA6" w:rsidRDefault="00F20499" w:rsidP="00CA1386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3D7BA6">
        <w:rPr>
          <w:sz w:val="22"/>
          <w:szCs w:val="22"/>
        </w:rPr>
        <w:t>4.1. За невыполнение или ненадлежащее выполнение принятых на себя обязательств по настоящему Договору Стороны несут имущественную ответственность в соответствии с действующим законодательством РФ.</w:t>
      </w:r>
    </w:p>
    <w:p w:rsidR="00CA1386" w:rsidRDefault="00F20499" w:rsidP="003D7BA6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3D7BA6">
        <w:rPr>
          <w:sz w:val="22"/>
          <w:szCs w:val="22"/>
        </w:rPr>
        <w:t>4.2.</w:t>
      </w:r>
      <w:r>
        <w:rPr>
          <w:sz w:val="22"/>
          <w:szCs w:val="22"/>
        </w:rPr>
        <w:t xml:space="preserve"> </w:t>
      </w:r>
      <w:r w:rsidRPr="00CA1386">
        <w:rPr>
          <w:sz w:val="22"/>
          <w:szCs w:val="22"/>
        </w:rPr>
        <w:t>В случае нарушения установленных пунктом 2.2 сроков оплаты стоимости Имущества Покупатель уплачивает Продавцу неустойку (пени) в размере 0,08 % от суммы задолженности за каждый календарный день просрочки</w:t>
      </w:r>
    </w:p>
    <w:p w:rsidR="0028734B" w:rsidRPr="003D7BA6" w:rsidRDefault="00F20499" w:rsidP="003D7BA6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 w:rsidRPr="003D7BA6">
        <w:rPr>
          <w:sz w:val="22"/>
          <w:szCs w:val="22"/>
        </w:rPr>
        <w:t xml:space="preserve"> В случае не своевременного вывоза (выборки) Имущества с места хранения Продавца Покупатель обязуется оплатить неустойку в размере 1% от стоимости </w:t>
      </w:r>
      <w:proofErr w:type="spellStart"/>
      <w:r w:rsidRPr="003D7BA6">
        <w:rPr>
          <w:sz w:val="22"/>
          <w:szCs w:val="22"/>
        </w:rPr>
        <w:t>невывезенного</w:t>
      </w:r>
      <w:proofErr w:type="spellEnd"/>
      <w:r w:rsidRPr="003D7BA6">
        <w:rPr>
          <w:sz w:val="22"/>
          <w:szCs w:val="22"/>
        </w:rPr>
        <w:t xml:space="preserve"> Имущества за каждый день нахождения Имущества на месте хранения Продавца сверх срока, предусмотренного в п. 3.3. настоящего Договора.</w:t>
      </w:r>
    </w:p>
    <w:p w:rsidR="002852A9" w:rsidRPr="003D7BA6" w:rsidRDefault="00F20499" w:rsidP="003D7BA6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B4345B">
        <w:rPr>
          <w:sz w:val="22"/>
          <w:szCs w:val="22"/>
        </w:rPr>
        <w:t xml:space="preserve">. </w:t>
      </w:r>
      <w:r w:rsidRPr="003D7BA6">
        <w:rPr>
          <w:sz w:val="22"/>
          <w:szCs w:val="22"/>
        </w:rPr>
        <w:t xml:space="preserve">При допуске Покупателя на территорию Продавца Покупатель обязуется обеспечить соблюдение им и привлеченными им лицами правил пропускного и </w:t>
      </w:r>
      <w:proofErr w:type="spellStart"/>
      <w:r w:rsidRPr="003D7BA6">
        <w:rPr>
          <w:sz w:val="22"/>
          <w:szCs w:val="22"/>
        </w:rPr>
        <w:t>внутриобъектового</w:t>
      </w:r>
      <w:proofErr w:type="spellEnd"/>
      <w:r w:rsidRPr="003D7BA6">
        <w:rPr>
          <w:sz w:val="22"/>
          <w:szCs w:val="22"/>
        </w:rPr>
        <w:t xml:space="preserve"> режима, установленного на территории Продавца, нести ответственность за соблюдение установленных правил промышленной и пожарной безопасности на объектах Продавца. Покупатель подтверждает, что ознакомлен с правилами пропускного и </w:t>
      </w:r>
      <w:proofErr w:type="spellStart"/>
      <w:r w:rsidRPr="003D7BA6">
        <w:rPr>
          <w:sz w:val="22"/>
          <w:szCs w:val="22"/>
        </w:rPr>
        <w:t>внутриобъектового</w:t>
      </w:r>
      <w:proofErr w:type="spellEnd"/>
      <w:r w:rsidRPr="003D7BA6">
        <w:rPr>
          <w:sz w:val="22"/>
          <w:szCs w:val="22"/>
        </w:rPr>
        <w:t xml:space="preserve"> режима</w:t>
      </w:r>
      <w:r>
        <w:rPr>
          <w:sz w:val="22"/>
          <w:szCs w:val="22"/>
        </w:rPr>
        <w:t xml:space="preserve">. </w:t>
      </w:r>
      <w:r w:rsidRPr="003D7BA6">
        <w:rPr>
          <w:sz w:val="22"/>
          <w:szCs w:val="22"/>
        </w:rPr>
        <w:t xml:space="preserve">В случае нарушения, несоблюдения работниками Покупателя и привлеченными им лицами, правил пропускного и </w:t>
      </w:r>
      <w:proofErr w:type="spellStart"/>
      <w:r w:rsidRPr="003D7BA6">
        <w:rPr>
          <w:sz w:val="22"/>
          <w:szCs w:val="22"/>
        </w:rPr>
        <w:t>внутриобъектового</w:t>
      </w:r>
      <w:proofErr w:type="spellEnd"/>
      <w:r w:rsidRPr="003D7BA6">
        <w:rPr>
          <w:sz w:val="22"/>
          <w:szCs w:val="22"/>
        </w:rPr>
        <w:t xml:space="preserve"> режимов Продавца, Покупатель оплачивает Продавцу штраф, за каждый доказанный факт нарушения, в размере 5 (пяти) тысяч рублей. </w:t>
      </w:r>
    </w:p>
    <w:p w:rsidR="00506D0A" w:rsidRPr="00B4345B" w:rsidRDefault="00F20499" w:rsidP="003D7BA6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Pr="00B4345B">
        <w:rPr>
          <w:sz w:val="22"/>
          <w:szCs w:val="22"/>
        </w:rPr>
        <w:t>. В случае возникновения споров, разногласий или требований по исполнению, изменению и расторжению настоящего Договора или в связи с ним, либо вытекающие из него, в том числе, касающиеся его нарушения, прекращения или недействительности, Стороны примут все меры к их разрешению путем переговоров или предъявления претензий.</w:t>
      </w:r>
    </w:p>
    <w:p w:rsidR="00506D0A" w:rsidRPr="00B4345B" w:rsidRDefault="00F20499" w:rsidP="003D7BA6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Претензия предъявляется в письменной форме и подписывается полномочным лицом. В претензии указываются: требования заявителя, сумма претензии, обстоятельства, на которых основываются требования. Претензия рассматривается в течении 20 (двадцати) календарных дней со дня получения.</w:t>
      </w:r>
    </w:p>
    <w:p w:rsidR="00047EA0" w:rsidRPr="003D7BA6" w:rsidRDefault="00F20499" w:rsidP="009D7191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4.</w:t>
      </w:r>
      <w:r>
        <w:rPr>
          <w:sz w:val="22"/>
          <w:szCs w:val="22"/>
        </w:rPr>
        <w:t>6</w:t>
      </w:r>
      <w:r w:rsidRPr="00B4345B">
        <w:rPr>
          <w:sz w:val="22"/>
          <w:szCs w:val="22"/>
        </w:rPr>
        <w:t xml:space="preserve">. </w:t>
      </w:r>
      <w:r w:rsidRPr="009D7191">
        <w:rPr>
          <w:sz w:val="22"/>
          <w:szCs w:val="22"/>
        </w:rPr>
        <w:t xml:space="preserve">В случае не достижения согласия, а также в случае полного или частичного отказа в удовлетворении претензии или неполучения в срок ответа на претензию, все споры, разногласия, претензии и требования (далее - Споры), возникающие из настоящего Договора или </w:t>
      </w:r>
      <w:proofErr w:type="gramStart"/>
      <w:r w:rsidRPr="009D7191">
        <w:rPr>
          <w:sz w:val="22"/>
          <w:szCs w:val="22"/>
        </w:rPr>
        <w:t>прямо</w:t>
      </w:r>
      <w:proofErr w:type="gramEnd"/>
      <w:r w:rsidRPr="009D7191">
        <w:rPr>
          <w:sz w:val="22"/>
          <w:szCs w:val="22"/>
        </w:rPr>
        <w:t xml:space="preserve">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 подлежат разрешению в Арбитражном суде Республики Татарстан.</w:t>
      </w:r>
    </w:p>
    <w:p w:rsidR="0028734B" w:rsidRPr="00B4345B" w:rsidRDefault="00F51E82" w:rsidP="00047EA0">
      <w:pPr>
        <w:widowControl w:val="0"/>
        <w:ind w:firstLine="567"/>
        <w:jc w:val="both"/>
        <w:rPr>
          <w:b/>
          <w:sz w:val="22"/>
          <w:szCs w:val="22"/>
        </w:rPr>
      </w:pPr>
    </w:p>
    <w:p w:rsidR="00AB0FEB" w:rsidRDefault="00AB0FEB" w:rsidP="00AB0FEB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center"/>
        <w:rPr>
          <w:sz w:val="22"/>
          <w:szCs w:val="22"/>
        </w:rPr>
      </w:pPr>
      <w:r w:rsidRPr="00AB0FEB">
        <w:rPr>
          <w:b/>
          <w:sz w:val="22"/>
          <w:szCs w:val="22"/>
        </w:rPr>
        <w:t>5. КОМПЛАЕНС</w:t>
      </w:r>
      <w:r w:rsidRPr="00ED4412">
        <w:rPr>
          <w:b/>
          <w:sz w:val="22"/>
          <w:szCs w:val="22"/>
        </w:rPr>
        <w:t>-ОГОВОРКА</w:t>
      </w:r>
    </w:p>
    <w:p w:rsidR="00737B9B" w:rsidRDefault="00F20499" w:rsidP="00C71B69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ab/>
      </w:r>
      <w:r w:rsidR="00C71B69">
        <w:rPr>
          <w:sz w:val="22"/>
          <w:szCs w:val="22"/>
        </w:rPr>
        <w:fldChar w:fldCharType="begin">
          <w:ffData>
            <w:name w:val="П5"/>
            <w:enabled/>
            <w:calcOnExit w:val="0"/>
            <w:textInput/>
          </w:ffData>
        </w:fldChar>
      </w:r>
      <w:bookmarkStart w:id="4" w:name="П5"/>
      <w:r w:rsidR="00C71B69">
        <w:rPr>
          <w:sz w:val="22"/>
          <w:szCs w:val="22"/>
        </w:rPr>
        <w:instrText xml:space="preserve"> FORMTEXT </w:instrText>
      </w:r>
      <w:r w:rsidR="00C71B69">
        <w:rPr>
          <w:sz w:val="22"/>
          <w:szCs w:val="22"/>
        </w:rPr>
      </w:r>
      <w:r w:rsidR="00C71B69">
        <w:rPr>
          <w:sz w:val="22"/>
          <w:szCs w:val="22"/>
        </w:rPr>
        <w:fldChar w:fldCharType="separate"/>
      </w:r>
      <w:r w:rsidR="00737B9B">
        <w:rPr>
          <w:noProof/>
          <w:sz w:val="22"/>
          <w:szCs w:val="22"/>
        </w:rPr>
        <w:t>5.1. Покупатель настоящим подтверждает, что он ознакомился с комплаенс-политикой, комплаенс-программой, доступными на официальном веб-сайте АО «Лизинговая компания «КАМАЗ»  www.kamazleasing.ru, и полностью их понимает.</w:t>
      </w:r>
    </w:p>
    <w:p w:rsidR="00737B9B" w:rsidRDefault="00737B9B" w:rsidP="00C71B69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5.2. Покупатель, включая без ограничений владельцев, директоров, должностных лиц, работников и иных лиц, действующих в интересах Покупателя обязуется соблюдать гарантии настоящей комплаенс-оговорки, а также гарантирует что не осуществлял и не будет осуществлять свою деятельность таким образом, чтобы нарушить применимое законодательство.</w:t>
      </w:r>
    </w:p>
    <w:p w:rsidR="00737B9B" w:rsidRDefault="00737B9B" w:rsidP="00C71B69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5.3. Покупатель гарантирует, что в случае наличия в органах управления лиц, связанных с государством, этот факт не будет влиять на получение или предоставление АО «Лизинговая компания «КАМАЗ» каких-либо незаконных преимуществ.</w:t>
      </w:r>
    </w:p>
    <w:p w:rsidR="00737B9B" w:rsidRDefault="00737B9B" w:rsidP="00C71B69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5.4. Покупатель обязуется обеспечивать, чтобы все документы, которые будут подготовлены, утверждены либо оформлены в связи с настоящим Договором, были полными, достоверными и точными.</w:t>
      </w:r>
    </w:p>
    <w:p w:rsidR="00737B9B" w:rsidRDefault="00737B9B" w:rsidP="00C71B69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lastRenderedPageBreak/>
        <w:t>5.5. В течение срока действия Договора и трех лет после его окончания АО «Лизинговая компания «КАМАЗ» имеет право проверять всю документацию Покупателя, которая относится к настоящему Договору, чтобы удостовериться в том, что Покупатель соблюдает требования договора, в том числе документацию, касающуюся товаров, работ, услуг и платы за товары, работы, услуги, поставленные/оказанные Покупателем по настоящему Договору, и платежей, произведенных Покупателем от имени и по поручению АО «Лизинговая компания «КАМАЗ». АО «Лизинговая компания «КАМАЗ» вправе проводить эти проверки самостоятельно либо через своих представителей из числа третьих лиц. АО «Лизинговая компания «КАМАЗ» несет свои внутренние расходы и оплачивает расходы аудиторов.</w:t>
      </w:r>
    </w:p>
    <w:p w:rsidR="00AB0FEB" w:rsidRDefault="00737B9B" w:rsidP="00C71B69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t>5.6. В случае нарушений условий настоящей комплаенс-оговорки Покупателем, АО «Лизинговая компания «КАМАЗ» имеет право одностороннего отказа от исполнения Договора путем направления соответствующего письменного уведомления об этом Покупателю.</w:t>
      </w:r>
      <w:r w:rsidR="00C71B69">
        <w:rPr>
          <w:sz w:val="22"/>
          <w:szCs w:val="22"/>
        </w:rPr>
        <w:fldChar w:fldCharType="end"/>
      </w:r>
      <w:bookmarkEnd w:id="4"/>
    </w:p>
    <w:p w:rsidR="00AB0FEB" w:rsidRPr="00AB0FEB" w:rsidRDefault="00AB0FEB" w:rsidP="00AB0FEB">
      <w:pPr>
        <w:pStyle w:val="Oaeno"/>
        <w:spacing w:line="228" w:lineRule="auto"/>
        <w:ind w:left="786"/>
        <w:jc w:val="center"/>
        <w:rPr>
          <w:rFonts w:ascii="Times New Roman" w:hAnsi="Times New Roman"/>
          <w:b/>
          <w:sz w:val="22"/>
          <w:szCs w:val="22"/>
        </w:rPr>
      </w:pPr>
      <w:r w:rsidRPr="00AB0FEB">
        <w:rPr>
          <w:rFonts w:ascii="Times New Roman" w:hAnsi="Times New Roman"/>
          <w:b/>
          <w:sz w:val="22"/>
          <w:szCs w:val="22"/>
        </w:rPr>
        <w:t>6. ПРОЧИЕ УСЛОВИЯ</w:t>
      </w:r>
    </w:p>
    <w:p w:rsidR="00AB0FEB" w:rsidRPr="00B4345B" w:rsidRDefault="00AB0FEB" w:rsidP="009C237B">
      <w:pPr>
        <w:tabs>
          <w:tab w:val="left" w:pos="0"/>
          <w:tab w:val="left" w:pos="709"/>
          <w:tab w:val="left" w:pos="9923"/>
          <w:tab w:val="right" w:pos="10800"/>
        </w:tabs>
        <w:ind w:firstLine="567"/>
        <w:jc w:val="both"/>
        <w:rPr>
          <w:sz w:val="22"/>
          <w:szCs w:val="22"/>
        </w:rPr>
      </w:pPr>
    </w:p>
    <w:p w:rsidR="00506D0A" w:rsidRPr="00B4345B" w:rsidRDefault="00AB0FEB" w:rsidP="00AB0FEB">
      <w:pPr>
        <w:pStyle w:val="ConsNormal"/>
        <w:widowControl/>
        <w:spacing w:line="228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 </w:t>
      </w:r>
      <w:r w:rsidR="00F20499" w:rsidRPr="00B4345B">
        <w:rPr>
          <w:rFonts w:ascii="Times New Roman" w:hAnsi="Times New Roman" w:cs="Times New Roman"/>
        </w:rPr>
        <w:t>Стороны подтверждают, что обладают необходимой правоспособностью для осуществления своей деятельности, заключения и исполнения настоящего Договора и гарантиру</w:t>
      </w:r>
      <w:r w:rsidR="003C7CB4">
        <w:rPr>
          <w:rFonts w:ascii="Times New Roman" w:hAnsi="Times New Roman" w:cs="Times New Roman"/>
        </w:rPr>
        <w:t>ю</w:t>
      </w:r>
      <w:r w:rsidR="00F20499" w:rsidRPr="00B4345B">
        <w:rPr>
          <w:rFonts w:ascii="Times New Roman" w:hAnsi="Times New Roman" w:cs="Times New Roman"/>
        </w:rPr>
        <w:t>т, что настоящий Договор подписан лицами, обладающими соответствующими полномочиями, и ограничений на подписание Договор</w:t>
      </w:r>
      <w:r w:rsidR="00F20499">
        <w:rPr>
          <w:rFonts w:ascii="Times New Roman" w:hAnsi="Times New Roman" w:cs="Times New Roman"/>
        </w:rPr>
        <w:t>а данными лицами не существует.</w:t>
      </w:r>
    </w:p>
    <w:p w:rsidR="00506D0A" w:rsidRPr="00B4345B" w:rsidRDefault="00F20499" w:rsidP="00990C5B">
      <w:pPr>
        <w:tabs>
          <w:tab w:val="left" w:pos="567"/>
          <w:tab w:val="left" w:pos="9923"/>
          <w:tab w:val="right" w:pos="10800"/>
        </w:tabs>
        <w:spacing w:line="228" w:lineRule="auto"/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6.2. Настоящий Договор вступает в силу с момента его подписания обеими Сторонами и действует до исполнения Сторонами своих обязательств.</w:t>
      </w:r>
    </w:p>
    <w:p w:rsidR="00506D0A" w:rsidRPr="00B4345B" w:rsidRDefault="00F20499" w:rsidP="00990C5B">
      <w:pPr>
        <w:tabs>
          <w:tab w:val="left" w:pos="567"/>
          <w:tab w:val="left" w:pos="9923"/>
          <w:tab w:val="right" w:pos="10800"/>
        </w:tabs>
        <w:spacing w:line="228" w:lineRule="auto"/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6.3. В случае не поступления на расчетный счет Продавца денежных средств согласно п. 2.2 настоящего Договора, Продавец вправе отказаться от исполнения Договора и расторгнуть Договор в одностороннем внесудебном порядке. При этом</w:t>
      </w:r>
      <w:r w:rsidRPr="00B4345B">
        <w:rPr>
          <w:color w:val="FF0000"/>
          <w:sz w:val="22"/>
          <w:szCs w:val="22"/>
        </w:rPr>
        <w:t xml:space="preserve"> </w:t>
      </w:r>
      <w:r w:rsidRPr="00B4345B">
        <w:rPr>
          <w:sz w:val="22"/>
          <w:szCs w:val="22"/>
        </w:rPr>
        <w:t>если оплата поступила позднее указанного в п.2.2 срока или не в полном объеме, то оплата подлежит возврату Покупателю в течение 30 (тридцати) рабочих дней.</w:t>
      </w:r>
    </w:p>
    <w:p w:rsidR="00506D0A" w:rsidRPr="00B4345B" w:rsidRDefault="00F20499" w:rsidP="00990C5B">
      <w:pPr>
        <w:tabs>
          <w:tab w:val="center" w:pos="4677"/>
          <w:tab w:val="right" w:pos="9355"/>
        </w:tabs>
        <w:ind w:firstLine="567"/>
        <w:jc w:val="both"/>
        <w:rPr>
          <w:bCs/>
          <w:sz w:val="22"/>
          <w:szCs w:val="22"/>
        </w:rPr>
      </w:pPr>
      <w:r w:rsidRPr="00B4345B">
        <w:rPr>
          <w:sz w:val="22"/>
          <w:szCs w:val="22"/>
        </w:rPr>
        <w:t xml:space="preserve">6.4. </w:t>
      </w:r>
      <w:r w:rsidRPr="00B4345B">
        <w:rPr>
          <w:bCs/>
          <w:sz w:val="22"/>
          <w:szCs w:val="22"/>
        </w:rPr>
        <w:t>Настоящим Покупатель подтверждает свое согласие на обработку Продавцом любых сведений и данных предоставляемых Покупателем Продавцу в связи с заключением и исполнением Договора, в том числе персональных данных Покупателя, его должностных лиц и</w:t>
      </w:r>
      <w:r>
        <w:rPr>
          <w:bCs/>
          <w:sz w:val="22"/>
          <w:szCs w:val="22"/>
        </w:rPr>
        <w:t xml:space="preserve"> </w:t>
      </w:r>
      <w:r w:rsidRPr="00B4345B">
        <w:rPr>
          <w:bCs/>
          <w:sz w:val="22"/>
          <w:szCs w:val="22"/>
        </w:rPr>
        <w:t>работников.</w:t>
      </w:r>
    </w:p>
    <w:p w:rsidR="00DE3DD1" w:rsidRPr="00B4345B" w:rsidRDefault="00F20499" w:rsidP="00990C5B">
      <w:pPr>
        <w:pStyle w:val="PlainText1"/>
        <w:spacing w:line="228" w:lineRule="auto"/>
        <w:ind w:firstLine="567"/>
        <w:jc w:val="both"/>
        <w:rPr>
          <w:rFonts w:ascii="Times New Roman" w:hAnsi="Times New Roman"/>
          <w:sz w:val="22"/>
          <w:szCs w:val="22"/>
          <w:lang w:val="ru-RU"/>
        </w:rPr>
      </w:pPr>
      <w:r w:rsidRPr="00B4345B">
        <w:rPr>
          <w:rFonts w:ascii="Times New Roman" w:hAnsi="Times New Roman"/>
          <w:sz w:val="22"/>
          <w:szCs w:val="22"/>
        </w:rPr>
        <w:t>6.</w:t>
      </w:r>
      <w:r w:rsidRPr="00B4345B">
        <w:rPr>
          <w:rFonts w:ascii="Times New Roman" w:hAnsi="Times New Roman"/>
          <w:sz w:val="22"/>
          <w:szCs w:val="22"/>
          <w:lang w:val="ru-RU"/>
        </w:rPr>
        <w:t>5</w:t>
      </w:r>
      <w:r>
        <w:rPr>
          <w:rFonts w:ascii="Times New Roman" w:hAnsi="Times New Roman"/>
          <w:sz w:val="22"/>
          <w:szCs w:val="22"/>
        </w:rPr>
        <w:t>.</w:t>
      </w:r>
      <w:r w:rsidRPr="00B4345B">
        <w:rPr>
          <w:rFonts w:ascii="Times New Roman" w:hAnsi="Times New Roman"/>
          <w:sz w:val="22"/>
          <w:szCs w:val="22"/>
        </w:rPr>
        <w:t xml:space="preserve"> Любое уведомление или иное сообщение по настоящему Договору оформляется в письменном виде за подписью стороны-отправителя или от ее имени и может быть доставлено почтовым отправлением, нарочным или факсом по адресу и на имя соответствующей стороны-получателя. Уведомление или сообщение считается доставленным надлежащим образом, если оно получено адресатом, а также в случаях, если, несмотря на направление уведомления (сообщения) адресат не явился за его получением или отказался от его получения, или уведомление (сообщение) не вручено в связи с отсутствием адресата по указанному в уведомлении (сообщении) адресу (в том числе адресу, указанному в ЕГРЮЛ), о чем информировал орган связи (при условии что конверт, содержащий уведомление, был снабжен правильным адресом).</w:t>
      </w:r>
    </w:p>
    <w:p w:rsidR="00CA1386" w:rsidRPr="00CA1386" w:rsidRDefault="00F20499" w:rsidP="00CA1386">
      <w:pPr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>6.6</w:t>
      </w:r>
      <w:r>
        <w:rPr>
          <w:sz w:val="22"/>
          <w:szCs w:val="22"/>
        </w:rPr>
        <w:t>.</w:t>
      </w:r>
      <w:r w:rsidRPr="00B4345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CA1386">
        <w:rPr>
          <w:sz w:val="22"/>
          <w:szCs w:val="22"/>
        </w:rPr>
        <w:t>Стороны пришли к соглашению, что все изменения и дополнения к настоящему Договору действительны в случае, если они совершены в письменной форме, подписаны надлежащим образом уполномоченными на то представителями обеих Сторон и скреплены печатями Сторон, а также если они совершены в виде информации в электронной форме, подписанные квалифицированной электронной подписью, то признаются электронными документами, равнозначными документам на бумажном носителе, подписанным собственноручной подписью, и могут применяться в любых правоотношениях в соответствии с законодательством Российской Федерации.</w:t>
      </w:r>
    </w:p>
    <w:p w:rsidR="00CA1386" w:rsidRPr="00CA1386" w:rsidRDefault="00F20499" w:rsidP="00CA1386">
      <w:pPr>
        <w:ind w:firstLine="567"/>
        <w:jc w:val="both"/>
        <w:rPr>
          <w:sz w:val="22"/>
          <w:szCs w:val="22"/>
        </w:rPr>
      </w:pPr>
      <w:r w:rsidRPr="00CA1386">
        <w:rPr>
          <w:sz w:val="22"/>
          <w:szCs w:val="22"/>
        </w:rPr>
        <w:t>Стороны выражают согласие на обмен формализованными (электронные документы, для которых российскими нормативно-правовыми актами установлены электронные форматы) и неформализованными электронными документами, подписанными квалифицированной электронной подписью. Стороны признают, что электронные документы, заверенные квалифицированной электронной подписью, обладают юридической силой.</w:t>
      </w:r>
    </w:p>
    <w:p w:rsidR="00DE3DD1" w:rsidRPr="00B4345B" w:rsidRDefault="00F20499" w:rsidP="00CA1386">
      <w:pPr>
        <w:ind w:firstLine="567"/>
        <w:jc w:val="both"/>
        <w:rPr>
          <w:sz w:val="22"/>
          <w:szCs w:val="22"/>
        </w:rPr>
      </w:pPr>
      <w:r w:rsidRPr="00CA1386">
        <w:rPr>
          <w:sz w:val="22"/>
          <w:szCs w:val="22"/>
        </w:rPr>
        <w:t>Стороны самостоятельно заключают лицензионные договоры с Оператором ЭДО на право использования программы для ЭВМ и на выпуск квалифицированных сертификатов с любым аккредитованным по требованиям Закона об ЭП удостоверяющим центром.</w:t>
      </w:r>
    </w:p>
    <w:p w:rsidR="00B4345B" w:rsidRPr="00B4345B" w:rsidRDefault="00F20499" w:rsidP="00990C5B">
      <w:pPr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 xml:space="preserve">6.7. Взаимоотношения сторон, не урегулированные настоящим Договором, регламентируются действующим законодательством РФ. </w:t>
      </w:r>
    </w:p>
    <w:p w:rsidR="00CA1386" w:rsidRDefault="00F20499" w:rsidP="00CA1386">
      <w:pPr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t xml:space="preserve">6.8. В случае изменения юридического адреса, обслуживающего банка, платежных и иных реквизитов, стороны обязаны в 14-дневный срок уведомить об этом друг друга. В случае </w:t>
      </w:r>
      <w:proofErr w:type="gramStart"/>
      <w:r w:rsidRPr="00B4345B">
        <w:rPr>
          <w:sz w:val="22"/>
          <w:szCs w:val="22"/>
        </w:rPr>
        <w:t>неисполнения этих условий</w:t>
      </w:r>
      <w:proofErr w:type="gramEnd"/>
      <w:r w:rsidRPr="00B4345B">
        <w:rPr>
          <w:sz w:val="22"/>
          <w:szCs w:val="22"/>
        </w:rPr>
        <w:t xml:space="preserve"> направляемые по указанному в Договоре адресу уведомления или извещения являются надлежащим уведомлением или извещением стороны, а исполнение сторонами обязательств по прежним реквизитам будет считаться надлежащим исполнением обязательств по Договору.</w:t>
      </w:r>
    </w:p>
    <w:p w:rsidR="00760666" w:rsidRDefault="00F20499" w:rsidP="00F75EB2">
      <w:pPr>
        <w:ind w:firstLine="567"/>
        <w:jc w:val="both"/>
        <w:rPr>
          <w:sz w:val="22"/>
          <w:szCs w:val="22"/>
        </w:rPr>
      </w:pPr>
      <w:r w:rsidRPr="00B4345B">
        <w:rPr>
          <w:sz w:val="22"/>
          <w:szCs w:val="22"/>
        </w:rPr>
        <w:lastRenderedPageBreak/>
        <w:t>6.9. Настоящий Договор составлен</w:t>
      </w:r>
      <w:r>
        <w:rPr>
          <w:sz w:val="22"/>
          <w:szCs w:val="22"/>
        </w:rPr>
        <w:t xml:space="preserve"> </w:t>
      </w:r>
      <w:r w:rsidRPr="00CA1386">
        <w:rPr>
          <w:sz w:val="22"/>
          <w:szCs w:val="22"/>
        </w:rPr>
        <w:t>в трех оригинальных экземплярах, на русском языке по одному экземпляру для Продавца и Покупателя и один для органов ГИБДД.</w:t>
      </w:r>
    </w:p>
    <w:p w:rsidR="00190223" w:rsidRPr="00B4345B" w:rsidRDefault="00190223" w:rsidP="00F75EB2">
      <w:pPr>
        <w:ind w:firstLine="567"/>
        <w:jc w:val="both"/>
        <w:rPr>
          <w:sz w:val="22"/>
          <w:szCs w:val="22"/>
        </w:rPr>
      </w:pPr>
    </w:p>
    <w:p w:rsidR="00506D0A" w:rsidRDefault="00190223" w:rsidP="00190223">
      <w:pPr>
        <w:pStyle w:val="Oaeno"/>
        <w:spacing w:line="228" w:lineRule="auto"/>
        <w:ind w:left="170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</w:t>
      </w:r>
      <w:r w:rsidR="00F20499" w:rsidRPr="001B4D28">
        <w:rPr>
          <w:rFonts w:ascii="Times New Roman" w:hAnsi="Times New Roman"/>
          <w:b/>
          <w:sz w:val="22"/>
          <w:szCs w:val="22"/>
        </w:rPr>
        <w:t xml:space="preserve"> АДРЕСА, БАНКОВСКИЕ РЕКВИЗИТЫ И 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1C6CB7" w:rsidRPr="00EF3488" w:rsidTr="00F608EE">
        <w:tc>
          <w:tcPr>
            <w:tcW w:w="5068" w:type="dxa"/>
            <w:shd w:val="clear" w:color="auto" w:fill="auto"/>
          </w:tcPr>
          <w:p w:rsidR="001C6CB7" w:rsidRDefault="001C6CB7" w:rsidP="003266BF">
            <w:pPr>
              <w:rPr>
                <w:b/>
              </w:rPr>
            </w:pPr>
          </w:p>
          <w:p w:rsidR="001C6CB7" w:rsidRPr="00EF3488" w:rsidRDefault="001C6CB7" w:rsidP="003266BF">
            <w:pPr>
              <w:jc w:val="center"/>
              <w:rPr>
                <w:b/>
              </w:rPr>
            </w:pPr>
            <w:r w:rsidRPr="00EF3488">
              <w:rPr>
                <w:b/>
                <w:sz w:val="22"/>
              </w:rPr>
              <w:t>ПРОДАВЕЦ:</w:t>
            </w:r>
          </w:p>
          <w:p w:rsidR="001C6CB7" w:rsidRPr="00EF3488" w:rsidRDefault="001C6CB7" w:rsidP="003266BF">
            <w:pPr>
              <w:rPr>
                <w:b/>
              </w:rPr>
            </w:pPr>
          </w:p>
          <w:p w:rsidR="001C6CB7" w:rsidRDefault="001C6CB7" w:rsidP="003266BF">
            <w:r w:rsidRPr="00A302E4">
              <w:rPr>
                <w:b/>
                <w:sz w:val="22"/>
              </w:rPr>
              <w:t>АО «Лизинговая компания «КАМАЗ»</w:t>
            </w:r>
          </w:p>
          <w:p w:rsidR="001C6CB7" w:rsidRDefault="001C6CB7" w:rsidP="003266BF"/>
          <w:p w:rsidR="001C6CB7" w:rsidRPr="00A302E4" w:rsidRDefault="001C6CB7" w:rsidP="003266BF">
            <w:pPr>
              <w:ind w:right="-108"/>
              <w:jc w:val="both"/>
            </w:pPr>
            <w:r w:rsidRPr="00A302E4">
              <w:rPr>
                <w:sz w:val="22"/>
              </w:rPr>
              <w:t>423827, РФ</w:t>
            </w:r>
            <w:r>
              <w:rPr>
                <w:sz w:val="22"/>
              </w:rPr>
              <w:t>,</w:t>
            </w:r>
            <w:r w:rsidRPr="00A302E4">
              <w:rPr>
                <w:sz w:val="22"/>
              </w:rPr>
              <w:t xml:space="preserve"> Республика Татарстан, </w:t>
            </w:r>
          </w:p>
          <w:p w:rsidR="001C6CB7" w:rsidRPr="00A302E4" w:rsidRDefault="001C6CB7" w:rsidP="003266BF">
            <w:pPr>
              <w:ind w:right="-108"/>
              <w:jc w:val="both"/>
            </w:pPr>
            <w:r w:rsidRPr="00A302E4">
              <w:rPr>
                <w:sz w:val="22"/>
              </w:rPr>
              <w:t>г. Набережные Челны, пр. Автозаводский, д. 2</w:t>
            </w:r>
          </w:p>
          <w:p w:rsidR="001C6CB7" w:rsidRPr="004E0CF1" w:rsidRDefault="001C6CB7" w:rsidP="003266BF">
            <w:pPr>
              <w:jc w:val="both"/>
              <w:rPr>
                <w:bCs/>
              </w:rPr>
            </w:pPr>
            <w:r w:rsidRPr="004E0CF1">
              <w:rPr>
                <w:bCs/>
              </w:rPr>
              <w:t>ИНН 1650130591, КПП 16</w:t>
            </w:r>
            <w:r w:rsidRPr="00AB724C">
              <w:rPr>
                <w:bCs/>
              </w:rPr>
              <w:t>5001</w:t>
            </w:r>
            <w:r w:rsidRPr="004E0CF1">
              <w:rPr>
                <w:bCs/>
              </w:rPr>
              <w:t>001</w:t>
            </w:r>
          </w:p>
          <w:p w:rsidR="001C6CB7" w:rsidRPr="00622B5C" w:rsidRDefault="001C6CB7" w:rsidP="003266BF">
            <w:pPr>
              <w:pStyle w:val="210"/>
              <w:jc w:val="left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sz w:val="22"/>
              </w:rPr>
              <w:t>Филиал Банка ВТБ (ПАО) в г. Нижнем Новгороде</w:t>
            </w:r>
          </w:p>
          <w:p w:rsidR="001C6CB7" w:rsidRDefault="001C6CB7" w:rsidP="003266BF">
            <w:pPr>
              <w:pStyle w:val="210"/>
              <w:jc w:val="left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sz w:val="22"/>
              </w:rPr>
              <w:t>р/с 40702810526240000203</w:t>
            </w:r>
          </w:p>
          <w:p w:rsidR="001C6CB7" w:rsidRDefault="001C6CB7" w:rsidP="003266BF">
            <w:pPr>
              <w:pStyle w:val="210"/>
              <w:jc w:val="left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sz w:val="22"/>
              </w:rPr>
              <w:t>к/с 30101810200000000837</w:t>
            </w:r>
          </w:p>
          <w:p w:rsidR="001C6CB7" w:rsidRPr="004909D5" w:rsidRDefault="001C6CB7" w:rsidP="003266BF">
            <w:pPr>
              <w:pStyle w:val="21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2"/>
              </w:rPr>
              <w:t>БИК 042202837</w:t>
            </w:r>
          </w:p>
          <w:p w:rsidR="001C6CB7" w:rsidRPr="00EF3488" w:rsidRDefault="001C6CB7" w:rsidP="003266BF">
            <w:pPr>
              <w:pStyle w:val="210"/>
              <w:jc w:val="left"/>
            </w:pPr>
          </w:p>
        </w:tc>
        <w:tc>
          <w:tcPr>
            <w:tcW w:w="5069" w:type="dxa"/>
            <w:shd w:val="clear" w:color="auto" w:fill="auto"/>
          </w:tcPr>
          <w:p w:rsidR="001C6CB7" w:rsidRDefault="001C6CB7" w:rsidP="003266BF">
            <w:pPr>
              <w:rPr>
                <w:b/>
              </w:rPr>
            </w:pPr>
          </w:p>
          <w:p w:rsidR="001C6CB7" w:rsidRPr="00EF3488" w:rsidRDefault="001C6CB7" w:rsidP="003266BF">
            <w:pPr>
              <w:jc w:val="center"/>
              <w:rPr>
                <w:b/>
              </w:rPr>
            </w:pPr>
            <w:r w:rsidRPr="00EF3488">
              <w:rPr>
                <w:b/>
                <w:sz w:val="22"/>
              </w:rPr>
              <w:t>ПОКУПАТЕЛЬ:</w:t>
            </w:r>
          </w:p>
          <w:p w:rsidR="001C6CB7" w:rsidRPr="00EF3488" w:rsidRDefault="001C6CB7" w:rsidP="003266BF">
            <w:pPr>
              <w:rPr>
                <w:b/>
              </w:rPr>
            </w:pPr>
          </w:p>
          <w:p w:rsidR="001C6CB7" w:rsidRPr="00981643" w:rsidRDefault="001C6CB7" w:rsidP="003266BF"/>
        </w:tc>
      </w:tr>
      <w:tr w:rsidR="00FC5A94" w:rsidRPr="00EF3488" w:rsidTr="00F608EE">
        <w:tc>
          <w:tcPr>
            <w:tcW w:w="5068" w:type="dxa"/>
            <w:shd w:val="clear" w:color="auto" w:fill="auto"/>
          </w:tcPr>
          <w:p w:rsidR="00922CE1" w:rsidRDefault="00922CE1" w:rsidP="003266BF">
            <w:pPr>
              <w:rPr>
                <w:b/>
              </w:rPr>
            </w:pPr>
          </w:p>
          <w:p w:rsidR="00FC5A94" w:rsidRPr="0053696B" w:rsidRDefault="00FC5A94" w:rsidP="003266BF"/>
        </w:tc>
        <w:tc>
          <w:tcPr>
            <w:tcW w:w="5069" w:type="dxa"/>
            <w:shd w:val="clear" w:color="auto" w:fill="auto"/>
          </w:tcPr>
          <w:p w:rsidR="00922CE1" w:rsidRDefault="00922CE1" w:rsidP="003266BF">
            <w:pPr>
              <w:rPr>
                <w:b/>
              </w:rPr>
            </w:pPr>
          </w:p>
          <w:p w:rsidR="00FC5A94" w:rsidRPr="0053696B" w:rsidRDefault="00FC5A94" w:rsidP="003266BF"/>
        </w:tc>
      </w:tr>
      <w:tr w:rsidR="001C6CB7" w:rsidRPr="00EF3488" w:rsidTr="00F608EE">
        <w:tc>
          <w:tcPr>
            <w:tcW w:w="5068" w:type="dxa"/>
            <w:shd w:val="clear" w:color="auto" w:fill="auto"/>
          </w:tcPr>
          <w:p w:rsidR="001C6CB7" w:rsidRPr="00EF3488" w:rsidRDefault="001C6CB7" w:rsidP="003266BF">
            <w:pPr>
              <w:spacing w:line="228" w:lineRule="auto"/>
            </w:pPr>
          </w:p>
          <w:p w:rsidR="001C6CB7" w:rsidRPr="00EF3488" w:rsidRDefault="001C6CB7" w:rsidP="003266BF">
            <w:pPr>
              <w:spacing w:line="228" w:lineRule="auto"/>
            </w:pPr>
          </w:p>
          <w:p w:rsidR="001C6CB7" w:rsidRPr="00EF3488" w:rsidRDefault="00922CE1" w:rsidP="003266BF">
            <w:r>
              <w:rPr>
                <w:sz w:val="22"/>
              </w:rPr>
              <w:t>________________________</w:t>
            </w:r>
            <w:r w:rsidR="001C6CB7" w:rsidRPr="00EF3488">
              <w:rPr>
                <w:sz w:val="22"/>
              </w:rPr>
              <w:t xml:space="preserve">/ </w:t>
            </w:r>
            <w:r w:rsidR="001C6CB7">
              <w:rPr>
                <w:sz w:val="22"/>
              </w:rPr>
              <w:fldChar w:fldCharType="begin">
                <w:ffData>
                  <w:name w:val="ПодписантПродавец1"/>
                  <w:enabled/>
                  <w:calcOnExit w:val="0"/>
                  <w:textInput/>
                </w:ffData>
              </w:fldChar>
            </w:r>
            <w:bookmarkStart w:id="5" w:name="ПодписантПродавец1"/>
            <w:r w:rsidR="001C6CB7">
              <w:rPr>
                <w:sz w:val="22"/>
              </w:rPr>
              <w:instrText xml:space="preserve"> FORMTEXT </w:instrText>
            </w:r>
            <w:r w:rsidR="001C6CB7">
              <w:rPr>
                <w:sz w:val="22"/>
              </w:rPr>
            </w:r>
            <w:r w:rsidR="001C6CB7">
              <w:rPr>
                <w:sz w:val="22"/>
              </w:rPr>
              <w:fldChar w:fldCharType="separate"/>
            </w:r>
            <w:r w:rsidR="00737B9B">
              <w:rPr>
                <w:noProof/>
              </w:rPr>
              <w:t>О.М. Крылов</w:t>
            </w:r>
            <w:r w:rsidR="001C6CB7">
              <w:rPr>
                <w:sz w:val="22"/>
              </w:rPr>
              <w:fldChar w:fldCharType="end"/>
            </w:r>
            <w:bookmarkEnd w:id="5"/>
            <w:r w:rsidR="001C6CB7" w:rsidRPr="00EF3488">
              <w:rPr>
                <w:sz w:val="22"/>
              </w:rPr>
              <w:t xml:space="preserve"> /</w:t>
            </w:r>
          </w:p>
        </w:tc>
        <w:tc>
          <w:tcPr>
            <w:tcW w:w="5069" w:type="dxa"/>
            <w:shd w:val="clear" w:color="auto" w:fill="auto"/>
          </w:tcPr>
          <w:p w:rsidR="001C6CB7" w:rsidRPr="00EF3488" w:rsidRDefault="001C6CB7" w:rsidP="003266BF">
            <w:pPr>
              <w:spacing w:line="228" w:lineRule="auto"/>
              <w:rPr>
                <w:bCs/>
              </w:rPr>
            </w:pPr>
          </w:p>
          <w:p w:rsidR="001C6CB7" w:rsidRPr="00EF3488" w:rsidRDefault="001C6CB7" w:rsidP="003266BF">
            <w:pPr>
              <w:spacing w:line="228" w:lineRule="auto"/>
              <w:rPr>
                <w:bCs/>
              </w:rPr>
            </w:pPr>
          </w:p>
          <w:p w:rsidR="001C6CB7" w:rsidRPr="00EF3488" w:rsidRDefault="001C6CB7" w:rsidP="00F51E82">
            <w:r w:rsidRPr="00EF3488">
              <w:rPr>
                <w:bCs/>
                <w:sz w:val="22"/>
              </w:rPr>
              <w:t>________________________/</w:t>
            </w:r>
            <w:r>
              <w:rPr>
                <w:bCs/>
                <w:sz w:val="22"/>
              </w:rPr>
              <w:t xml:space="preserve"> </w:t>
            </w:r>
            <w:r w:rsidR="00F51E82">
              <w:rPr>
                <w:bCs/>
                <w:sz w:val="22"/>
              </w:rPr>
              <w:t>_______________</w:t>
            </w:r>
            <w:r>
              <w:rPr>
                <w:bCs/>
                <w:sz w:val="22"/>
              </w:rPr>
              <w:t xml:space="preserve"> </w:t>
            </w:r>
            <w:r w:rsidRPr="00EF3488">
              <w:rPr>
                <w:bCs/>
                <w:sz w:val="22"/>
              </w:rPr>
              <w:t>/</w:t>
            </w:r>
          </w:p>
        </w:tc>
      </w:tr>
    </w:tbl>
    <w:p w:rsidR="001C6CB7" w:rsidRPr="001B4D28" w:rsidRDefault="001C6CB7" w:rsidP="00190223">
      <w:pPr>
        <w:pStyle w:val="Oaeno"/>
        <w:spacing w:line="228" w:lineRule="auto"/>
        <w:ind w:left="1701"/>
        <w:rPr>
          <w:rFonts w:ascii="Times New Roman" w:hAnsi="Times New Roman"/>
          <w:b/>
          <w:sz w:val="22"/>
          <w:szCs w:val="22"/>
        </w:rPr>
      </w:pPr>
    </w:p>
    <w:p w:rsidR="00DE3DD1" w:rsidRPr="00B4345B" w:rsidRDefault="00F51E82" w:rsidP="00506D0A">
      <w:pPr>
        <w:tabs>
          <w:tab w:val="left" w:pos="567"/>
          <w:tab w:val="left" w:pos="9923"/>
          <w:tab w:val="right" w:pos="10800"/>
        </w:tabs>
        <w:spacing w:line="228" w:lineRule="auto"/>
        <w:ind w:firstLine="425"/>
        <w:jc w:val="center"/>
        <w:rPr>
          <w:b/>
          <w:bCs/>
          <w:sz w:val="22"/>
          <w:szCs w:val="22"/>
        </w:rPr>
      </w:pPr>
    </w:p>
    <w:p w:rsidR="00506D0A" w:rsidRPr="00B4345B" w:rsidRDefault="00F51E82" w:rsidP="00506D0A">
      <w:pPr>
        <w:ind w:left="4112" w:firstLine="708"/>
        <w:rPr>
          <w:sz w:val="22"/>
          <w:szCs w:val="22"/>
        </w:rPr>
      </w:pPr>
    </w:p>
    <w:p w:rsidR="00506D0A" w:rsidRPr="00B4345B" w:rsidRDefault="00F51E82" w:rsidP="00506D0A">
      <w:pPr>
        <w:ind w:left="4112" w:firstLine="708"/>
        <w:rPr>
          <w:sz w:val="22"/>
          <w:szCs w:val="22"/>
        </w:rPr>
      </w:pPr>
    </w:p>
    <w:p w:rsidR="001766FF" w:rsidRDefault="00F51E82">
      <w:pPr>
        <w:rPr>
          <w:sz w:val="22"/>
          <w:szCs w:val="22"/>
        </w:rPr>
      </w:pPr>
    </w:p>
    <w:p w:rsidR="001766FF" w:rsidRDefault="00F51E82" w:rsidP="001766FF">
      <w:pPr>
        <w:spacing w:after="200" w:line="276" w:lineRule="auto"/>
        <w:rPr>
          <w:sz w:val="22"/>
          <w:szCs w:val="22"/>
        </w:rPr>
        <w:sectPr w:rsidR="001766FF" w:rsidSect="00E50B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1134" w:header="709" w:footer="431" w:gutter="0"/>
          <w:cols w:space="708"/>
          <w:docGrid w:linePitch="360"/>
        </w:sectPr>
      </w:pPr>
    </w:p>
    <w:p w:rsidR="00EF3488" w:rsidRPr="00EF3488" w:rsidRDefault="00F20499" w:rsidP="00EF3488">
      <w:pPr>
        <w:ind w:left="6237"/>
      </w:pPr>
      <w:r w:rsidRPr="00EF3488">
        <w:lastRenderedPageBreak/>
        <w:t>Приложение № 1</w:t>
      </w:r>
    </w:p>
    <w:p w:rsidR="00EF3488" w:rsidRPr="00EF3488" w:rsidRDefault="00F20499" w:rsidP="00EF3488">
      <w:pPr>
        <w:ind w:left="6237"/>
      </w:pPr>
      <w:r w:rsidRPr="00EF3488">
        <w:t>к договору купли-продажи</w:t>
      </w:r>
    </w:p>
    <w:p w:rsidR="00EF3488" w:rsidRPr="00EF3488" w:rsidRDefault="00F20499" w:rsidP="00EF3488">
      <w:pPr>
        <w:ind w:left="6237"/>
      </w:pPr>
      <w:r w:rsidRPr="00EF3488">
        <w:t>№</w:t>
      </w:r>
      <w:r w:rsidR="003E4441">
        <w:t xml:space="preserve"> </w:t>
      </w:r>
      <w:r w:rsidR="00F51E82">
        <w:t>__________________</w:t>
      </w:r>
    </w:p>
    <w:p w:rsidR="00EF3488" w:rsidRPr="00EF3488" w:rsidRDefault="00F51E82" w:rsidP="00EF3488">
      <w:pPr>
        <w:ind w:right="204"/>
        <w:rPr>
          <w:rFonts w:asciiTheme="minorHAnsi" w:eastAsiaTheme="minorHAnsi" w:hAnsiTheme="minorHAnsi" w:cstheme="minorBidi"/>
          <w:lang w:eastAsia="en-US"/>
        </w:rPr>
      </w:pPr>
    </w:p>
    <w:p w:rsidR="00EF3488" w:rsidRPr="00EF3488" w:rsidRDefault="00F51E82" w:rsidP="00EF3488">
      <w:pPr>
        <w:keepNext/>
        <w:outlineLvl w:val="1"/>
        <w:rPr>
          <w:b/>
          <w:bCs/>
        </w:rPr>
      </w:pPr>
    </w:p>
    <w:p w:rsidR="00EF3488" w:rsidRPr="00EF3488" w:rsidRDefault="00F51E82" w:rsidP="00EF3488"/>
    <w:p w:rsidR="00EF3488" w:rsidRPr="00EF3488" w:rsidRDefault="00F20499" w:rsidP="00EF3488">
      <w:pPr>
        <w:keepNext/>
        <w:jc w:val="center"/>
        <w:outlineLvl w:val="1"/>
        <w:rPr>
          <w:b/>
          <w:bCs/>
          <w:sz w:val="22"/>
          <w:szCs w:val="22"/>
        </w:rPr>
      </w:pPr>
      <w:r w:rsidRPr="00EF3488">
        <w:rPr>
          <w:b/>
          <w:bCs/>
          <w:sz w:val="22"/>
          <w:szCs w:val="22"/>
        </w:rPr>
        <w:t>ПЕРЕЧЕНЬ</w:t>
      </w:r>
    </w:p>
    <w:p w:rsidR="00EF3488" w:rsidRPr="00EF3488" w:rsidRDefault="00F20499" w:rsidP="00EF3488">
      <w:pPr>
        <w:jc w:val="center"/>
        <w:rPr>
          <w:b/>
        </w:rPr>
      </w:pPr>
      <w:r w:rsidRPr="00EF3488">
        <w:rPr>
          <w:b/>
        </w:rPr>
        <w:t>реализуемого имущества</w:t>
      </w:r>
    </w:p>
    <w:p w:rsidR="00EF3488" w:rsidRPr="00FB1507" w:rsidRDefault="00F20499" w:rsidP="00EF3488">
      <w:pPr>
        <w:tabs>
          <w:tab w:val="left" w:pos="2367"/>
        </w:tabs>
        <w:jc w:val="center"/>
        <w:rPr>
          <w:bCs/>
        </w:rPr>
      </w:pPr>
      <w:r w:rsidRPr="00FB1507">
        <w:rPr>
          <w:bCs/>
        </w:rPr>
        <w:t>АО «Лизинговая компания «КАМАЗ»</w:t>
      </w:r>
    </w:p>
    <w:p w:rsidR="00EF3488" w:rsidRPr="00EF3488" w:rsidRDefault="00F20499" w:rsidP="00EF3488">
      <w:pPr>
        <w:tabs>
          <w:tab w:val="left" w:pos="2367"/>
        </w:tabs>
        <w:jc w:val="center"/>
        <w:rPr>
          <w:sz w:val="16"/>
          <w:szCs w:val="16"/>
        </w:rPr>
      </w:pPr>
      <w:r w:rsidRPr="00EF3488">
        <w:rPr>
          <w:sz w:val="16"/>
          <w:szCs w:val="16"/>
        </w:rPr>
        <w:t>(наименование подразделения, организации ПАО «КАМАЗ»)</w:t>
      </w:r>
    </w:p>
    <w:p w:rsidR="00EF3488" w:rsidRPr="00EF3488" w:rsidRDefault="00F51E82" w:rsidP="00EF3488">
      <w:pPr>
        <w:jc w:val="center"/>
        <w:rPr>
          <w:i/>
        </w:rPr>
      </w:pPr>
    </w:p>
    <w:tbl>
      <w:tblPr>
        <w:tblW w:w="10088" w:type="dxa"/>
        <w:jc w:val="center"/>
        <w:tblLayout w:type="fixed"/>
        <w:tblLook w:val="0000" w:firstRow="0" w:lastRow="0" w:firstColumn="0" w:lastColumn="0" w:noHBand="0" w:noVBand="0"/>
      </w:tblPr>
      <w:tblGrid>
        <w:gridCol w:w="453"/>
        <w:gridCol w:w="2126"/>
        <w:gridCol w:w="2551"/>
        <w:gridCol w:w="1701"/>
        <w:gridCol w:w="1560"/>
        <w:gridCol w:w="1697"/>
      </w:tblGrid>
      <w:tr w:rsidR="00EF3488" w:rsidRPr="00EF3488" w:rsidTr="000D07A9">
        <w:trPr>
          <w:trHeight w:val="953"/>
          <w:jc w:val="center"/>
        </w:trPr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488" w:rsidRPr="00EF3488" w:rsidRDefault="00F20499" w:rsidP="00EF34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3488">
              <w:rPr>
                <w:sz w:val="22"/>
                <w:szCs w:val="22"/>
              </w:rPr>
              <w:t>№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488" w:rsidRPr="00EF3488" w:rsidRDefault="00F20499" w:rsidP="00EF34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348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488" w:rsidRPr="00EF3488" w:rsidRDefault="00F20499" w:rsidP="00EF3488">
            <w:pPr>
              <w:jc w:val="center"/>
              <w:rPr>
                <w:bCs/>
              </w:rPr>
            </w:pPr>
            <w:r w:rsidRPr="00EF3488">
              <w:rPr>
                <w:bCs/>
                <w:sz w:val="22"/>
                <w:szCs w:val="22"/>
              </w:rPr>
              <w:t>Идентификационный номер (</w:t>
            </w:r>
            <w:r w:rsidRPr="00EF3488">
              <w:rPr>
                <w:bCs/>
                <w:sz w:val="22"/>
                <w:szCs w:val="22"/>
                <w:lang w:val="en-US"/>
              </w:rPr>
              <w:t>VIN</w:t>
            </w:r>
            <w:r w:rsidRPr="00EF3488">
              <w:rPr>
                <w:bCs/>
                <w:sz w:val="22"/>
                <w:szCs w:val="22"/>
              </w:rPr>
              <w:t>)/номер шасси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488" w:rsidRPr="00EF3488" w:rsidRDefault="00F20499" w:rsidP="00EF3488">
            <w:pPr>
              <w:jc w:val="center"/>
              <w:rPr>
                <w:bCs/>
              </w:rPr>
            </w:pPr>
            <w:r w:rsidRPr="00EF3488">
              <w:rPr>
                <w:bCs/>
                <w:sz w:val="22"/>
                <w:szCs w:val="22"/>
              </w:rPr>
              <w:t>Стоимость реализации без учета НДС (руб.)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488" w:rsidRPr="00EF3488" w:rsidRDefault="00F20499" w:rsidP="00EF3488">
            <w:pPr>
              <w:jc w:val="center"/>
              <w:rPr>
                <w:bCs/>
              </w:rPr>
            </w:pPr>
            <w:r w:rsidRPr="00EF3488">
              <w:rPr>
                <w:bCs/>
                <w:sz w:val="22"/>
                <w:szCs w:val="22"/>
              </w:rPr>
              <w:t>НДС 20%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488" w:rsidRPr="00EF3488" w:rsidRDefault="00F20499" w:rsidP="00EF3488">
            <w:pPr>
              <w:jc w:val="center"/>
              <w:rPr>
                <w:bCs/>
              </w:rPr>
            </w:pPr>
            <w:r w:rsidRPr="00EF3488">
              <w:rPr>
                <w:bCs/>
                <w:sz w:val="22"/>
                <w:szCs w:val="22"/>
              </w:rPr>
              <w:t>Стоимость реализации с учетом НДС (руб.)</w:t>
            </w:r>
          </w:p>
        </w:tc>
      </w:tr>
      <w:tr w:rsidR="00EF3488" w:rsidRPr="00EF3488" w:rsidTr="00550CE7">
        <w:trPr>
          <w:trHeight w:val="427"/>
          <w:jc w:val="center"/>
        </w:trPr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3488" w:rsidRPr="00EF3488" w:rsidRDefault="00737B9B" w:rsidP="00550C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488" w:rsidRPr="00EF3488" w:rsidRDefault="00F51E82" w:rsidP="00550CE7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488" w:rsidRPr="00EF3488" w:rsidRDefault="00F51E82" w:rsidP="00550C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8" w:rsidRPr="00EF3488" w:rsidRDefault="00F51E82" w:rsidP="00550CE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8" w:rsidRPr="00EF3488" w:rsidRDefault="00F51E82" w:rsidP="00550CE7">
            <w:pPr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8" w:rsidRPr="00EF3488" w:rsidRDefault="00F51E82" w:rsidP="00550CE7">
            <w:pPr>
              <w:jc w:val="center"/>
            </w:pPr>
          </w:p>
        </w:tc>
      </w:tr>
      <w:tr w:rsidR="00737B9B" w:rsidRPr="00EF3488" w:rsidTr="00550CE7">
        <w:trPr>
          <w:trHeight w:val="427"/>
          <w:jc w:val="center"/>
        </w:trPr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B9B" w:rsidRDefault="00737B9B" w:rsidP="00550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B9B" w:rsidRDefault="00737B9B" w:rsidP="00550CE7">
            <w:pPr>
              <w:jc w:val="center"/>
            </w:pPr>
            <w: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B9B" w:rsidRDefault="00737B9B" w:rsidP="00550CE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9B" w:rsidRDefault="00737B9B" w:rsidP="00550CE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9B" w:rsidRDefault="00737B9B" w:rsidP="00550CE7">
            <w:pPr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9B" w:rsidRDefault="00737B9B" w:rsidP="00550CE7">
            <w:pPr>
              <w:jc w:val="center"/>
            </w:pPr>
          </w:p>
        </w:tc>
      </w:tr>
    </w:tbl>
    <w:p w:rsidR="00EF3488" w:rsidRPr="00EF3488" w:rsidRDefault="00F51E82" w:rsidP="00EF3488"/>
    <w:p w:rsidR="00EF3488" w:rsidRPr="00EF3488" w:rsidRDefault="00F51E82" w:rsidP="00EF3488"/>
    <w:p w:rsidR="00EF3488" w:rsidRPr="00EF3488" w:rsidRDefault="00F51E82" w:rsidP="00EF3488"/>
    <w:p w:rsidR="00EF3488" w:rsidRPr="00EF3488" w:rsidRDefault="00F51E82" w:rsidP="00EF3488"/>
    <w:p w:rsidR="00EF3488" w:rsidRDefault="00F20499" w:rsidP="00EF3488">
      <w:pPr>
        <w:keepNext/>
        <w:jc w:val="center"/>
        <w:outlineLvl w:val="1"/>
        <w:rPr>
          <w:b/>
          <w:bCs/>
        </w:rPr>
      </w:pPr>
      <w:r w:rsidRPr="00EF3488">
        <w:rPr>
          <w:b/>
          <w:bCs/>
          <w:sz w:val="22"/>
        </w:rPr>
        <w:t>Подписи</w:t>
      </w:r>
      <w:r w:rsidRPr="00EF3488">
        <w:rPr>
          <w:b/>
          <w:bCs/>
        </w:rPr>
        <w:t xml:space="preserve"> </w:t>
      </w:r>
      <w:r w:rsidRPr="00EF3488">
        <w:rPr>
          <w:b/>
          <w:bCs/>
          <w:sz w:val="22"/>
        </w:rPr>
        <w:t>сторон</w:t>
      </w:r>
      <w:r w:rsidRPr="00EF3488">
        <w:rPr>
          <w:b/>
          <w:bCs/>
        </w:rPr>
        <w:t>:</w:t>
      </w:r>
    </w:p>
    <w:tbl>
      <w:tblPr>
        <w:tblW w:w="1017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928"/>
        <w:gridCol w:w="5245"/>
      </w:tblGrid>
      <w:tr w:rsidR="001C6CB7" w:rsidRPr="00B4345B" w:rsidTr="00FC5A94">
        <w:trPr>
          <w:trHeight w:val="762"/>
        </w:trPr>
        <w:tc>
          <w:tcPr>
            <w:tcW w:w="4928" w:type="dxa"/>
          </w:tcPr>
          <w:p w:rsidR="001C6CB7" w:rsidRPr="00B4345B" w:rsidRDefault="001C6CB7" w:rsidP="003266BF">
            <w:pPr>
              <w:spacing w:line="228" w:lineRule="auto"/>
              <w:jc w:val="center"/>
              <w:rPr>
                <w:b/>
                <w:bCs/>
              </w:rPr>
            </w:pPr>
            <w:r w:rsidRPr="00B4345B">
              <w:rPr>
                <w:b/>
                <w:sz w:val="22"/>
                <w:szCs w:val="22"/>
              </w:rPr>
              <w:t>ПРОДАВЕЦ:</w:t>
            </w:r>
          </w:p>
          <w:p w:rsidR="001C6CB7" w:rsidRPr="00B4345B" w:rsidRDefault="001C6CB7" w:rsidP="003266BF">
            <w:pPr>
              <w:spacing w:line="228" w:lineRule="auto"/>
              <w:rPr>
                <w:b/>
                <w:bCs/>
              </w:rPr>
            </w:pPr>
          </w:p>
          <w:p w:rsidR="001C6CB7" w:rsidRDefault="001C6CB7" w:rsidP="003266BF">
            <w:pPr>
              <w:spacing w:line="228" w:lineRule="auto"/>
              <w:jc w:val="center"/>
              <w:rPr>
                <w:b/>
              </w:rPr>
            </w:pPr>
            <w:r w:rsidRPr="00A302E4">
              <w:rPr>
                <w:b/>
                <w:sz w:val="22"/>
              </w:rPr>
              <w:t>АО «Лизинговая компания «КАМАЗ»</w:t>
            </w:r>
          </w:p>
          <w:p w:rsidR="001C6CB7" w:rsidRPr="00B4345B" w:rsidRDefault="001C6CB7" w:rsidP="003266BF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5245" w:type="dxa"/>
          </w:tcPr>
          <w:p w:rsidR="001C6CB7" w:rsidRPr="00B4345B" w:rsidRDefault="001C6CB7" w:rsidP="003266BF">
            <w:pPr>
              <w:keepNext/>
              <w:spacing w:line="228" w:lineRule="auto"/>
              <w:jc w:val="center"/>
              <w:outlineLvl w:val="0"/>
              <w:rPr>
                <w:b/>
                <w:bCs/>
                <w:i/>
                <w:u w:val="single"/>
              </w:rPr>
            </w:pPr>
            <w:r w:rsidRPr="00B4345B">
              <w:rPr>
                <w:b/>
                <w:bCs/>
                <w:sz w:val="22"/>
                <w:szCs w:val="22"/>
              </w:rPr>
              <w:t>ПОКУПАТЕЛЬ:</w:t>
            </w:r>
          </w:p>
          <w:p w:rsidR="001C6CB7" w:rsidRPr="00B4345B" w:rsidRDefault="001C6CB7" w:rsidP="003266BF"/>
          <w:p w:rsidR="001C6CB7" w:rsidRPr="00E527A2" w:rsidRDefault="001C6CB7" w:rsidP="003266BF">
            <w:pPr>
              <w:jc w:val="center"/>
              <w:rPr>
                <w:b/>
              </w:rPr>
            </w:pPr>
          </w:p>
        </w:tc>
      </w:tr>
      <w:tr w:rsidR="001C6CB7" w:rsidRPr="00B4345B" w:rsidTr="00FC5A94">
        <w:trPr>
          <w:trHeight w:val="166"/>
        </w:trPr>
        <w:tc>
          <w:tcPr>
            <w:tcW w:w="4928" w:type="dxa"/>
          </w:tcPr>
          <w:p w:rsidR="001C6CB7" w:rsidRPr="0053696B" w:rsidRDefault="001C6CB7" w:rsidP="003266BF"/>
        </w:tc>
        <w:tc>
          <w:tcPr>
            <w:tcW w:w="5245" w:type="dxa"/>
          </w:tcPr>
          <w:p w:rsidR="001C6CB7" w:rsidRPr="0053696B" w:rsidRDefault="001C6CB7" w:rsidP="003266BF">
            <w:pPr>
              <w:tabs>
                <w:tab w:val="left" w:pos="2611"/>
              </w:tabs>
            </w:pPr>
          </w:p>
          <w:p w:rsidR="001C6CB7" w:rsidRPr="00B4345B" w:rsidRDefault="001C6CB7" w:rsidP="003266BF">
            <w:pPr>
              <w:tabs>
                <w:tab w:val="left" w:pos="2611"/>
              </w:tabs>
            </w:pPr>
          </w:p>
        </w:tc>
      </w:tr>
      <w:tr w:rsidR="001C6CB7" w:rsidRPr="00B4345B" w:rsidTr="00FC5A94">
        <w:trPr>
          <w:trHeight w:val="683"/>
        </w:trPr>
        <w:tc>
          <w:tcPr>
            <w:tcW w:w="4928" w:type="dxa"/>
          </w:tcPr>
          <w:p w:rsidR="001C6CB7" w:rsidRPr="00B4345B" w:rsidRDefault="001C6CB7" w:rsidP="001C6CB7">
            <w:pPr>
              <w:spacing w:line="228" w:lineRule="auto"/>
              <w:jc w:val="right"/>
              <w:rPr>
                <w:spacing w:val="-8"/>
                <w:highlight w:val="yellow"/>
              </w:rPr>
            </w:pPr>
            <w:r w:rsidRPr="00AB0FEB">
              <w:rPr>
                <w:sz w:val="22"/>
              </w:rPr>
              <w:t>___________/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>
                <w:ffData>
                  <w:name w:val="ПодписантПродавец2"/>
                  <w:enabled/>
                  <w:calcOnExit w:val="0"/>
                  <w:textInput/>
                </w:ffData>
              </w:fldChar>
            </w:r>
            <w:bookmarkStart w:id="6" w:name="ПодписантПродавец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737B9B">
              <w:rPr>
                <w:noProof/>
              </w:rPr>
              <w:t>О.М. Крылов</w:t>
            </w:r>
            <w:r>
              <w:rPr>
                <w:sz w:val="22"/>
              </w:rPr>
              <w:fldChar w:fldCharType="end"/>
            </w:r>
            <w:bookmarkEnd w:id="6"/>
            <w:r w:rsidRPr="00AB0FEB"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</w:p>
        </w:tc>
        <w:tc>
          <w:tcPr>
            <w:tcW w:w="5245" w:type="dxa"/>
          </w:tcPr>
          <w:p w:rsidR="001C6CB7" w:rsidRPr="00B4345B" w:rsidRDefault="001C6CB7" w:rsidP="00F51E82">
            <w:pPr>
              <w:spacing w:line="228" w:lineRule="auto"/>
              <w:jc w:val="right"/>
              <w:rPr>
                <w:bCs/>
              </w:rPr>
            </w:pPr>
            <w:r>
              <w:rPr>
                <w:bCs/>
              </w:rPr>
              <w:t xml:space="preserve">__________/ </w:t>
            </w:r>
            <w:r w:rsidR="00F51E82">
              <w:rPr>
                <w:bCs/>
              </w:rPr>
              <w:t>__________</w:t>
            </w:r>
            <w:r>
              <w:rPr>
                <w:bCs/>
              </w:rPr>
              <w:t xml:space="preserve"> /</w:t>
            </w:r>
          </w:p>
        </w:tc>
      </w:tr>
    </w:tbl>
    <w:p w:rsidR="001C6CB7" w:rsidRPr="00EF3488" w:rsidRDefault="001C6CB7" w:rsidP="00EF3488">
      <w:pPr>
        <w:keepNext/>
        <w:jc w:val="center"/>
        <w:outlineLvl w:val="1"/>
        <w:rPr>
          <w:b/>
          <w:bCs/>
        </w:rPr>
      </w:pPr>
    </w:p>
    <w:p w:rsidR="00F75EB2" w:rsidRDefault="00F20499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EF3488" w:rsidRPr="00EF3488" w:rsidRDefault="00F20499" w:rsidP="00EF3488">
      <w:pPr>
        <w:ind w:left="6237"/>
      </w:pPr>
      <w:r w:rsidRPr="00EF3488">
        <w:lastRenderedPageBreak/>
        <w:t>Приложение № 2</w:t>
      </w:r>
    </w:p>
    <w:p w:rsidR="00EF3488" w:rsidRPr="00EF3488" w:rsidRDefault="00F20499" w:rsidP="00EF3488">
      <w:pPr>
        <w:ind w:left="6237"/>
      </w:pPr>
      <w:r w:rsidRPr="00EF3488">
        <w:t>к договору купли-продажи</w:t>
      </w:r>
    </w:p>
    <w:p w:rsidR="00EF3488" w:rsidRPr="00EF3488" w:rsidRDefault="00F20499" w:rsidP="00EF3488">
      <w:pPr>
        <w:ind w:left="6237"/>
      </w:pPr>
      <w:r w:rsidRPr="00EF3488">
        <w:t>№</w:t>
      </w:r>
      <w:r w:rsidR="00FC5A94">
        <w:t xml:space="preserve"> </w:t>
      </w:r>
      <w:r w:rsidR="00F51E82">
        <w:t>_________________</w:t>
      </w:r>
      <w:bookmarkStart w:id="7" w:name="_GoBack"/>
      <w:bookmarkEnd w:id="7"/>
    </w:p>
    <w:p w:rsidR="00892EED" w:rsidRDefault="00F51E82" w:rsidP="00892EED"/>
    <w:p w:rsidR="00892EED" w:rsidRDefault="00F51E82" w:rsidP="00892EED"/>
    <w:p w:rsidR="00EF3488" w:rsidRPr="00EF3488" w:rsidRDefault="00F20499" w:rsidP="00EF3488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EF3488">
        <w:rPr>
          <w:b/>
          <w:bCs/>
          <w:sz w:val="22"/>
          <w:szCs w:val="22"/>
        </w:rPr>
        <w:t>АКТ о приеме-передаче Имущества в собственность</w:t>
      </w:r>
    </w:p>
    <w:p w:rsidR="00EF3488" w:rsidRPr="00EF3488" w:rsidRDefault="00F20499" w:rsidP="00EF3488">
      <w:pPr>
        <w:widowControl w:val="0"/>
        <w:jc w:val="center"/>
        <w:rPr>
          <w:sz w:val="22"/>
          <w:szCs w:val="22"/>
          <w:u w:val="single"/>
        </w:rPr>
      </w:pPr>
      <w:r w:rsidRPr="00EF3488">
        <w:rPr>
          <w:b/>
          <w:bCs/>
          <w:sz w:val="22"/>
          <w:szCs w:val="22"/>
          <w:u w:val="single"/>
        </w:rPr>
        <w:t>(Образец)</w:t>
      </w:r>
    </w:p>
    <w:p w:rsidR="00EF3488" w:rsidRPr="00EF3488" w:rsidRDefault="00F20499" w:rsidP="00EF3488">
      <w:pPr>
        <w:widowControl w:val="0"/>
        <w:jc w:val="right"/>
        <w:rPr>
          <w:sz w:val="22"/>
          <w:szCs w:val="22"/>
        </w:rPr>
      </w:pPr>
      <w:r w:rsidRPr="00EF3488">
        <w:rPr>
          <w:sz w:val="22"/>
          <w:szCs w:val="22"/>
        </w:rPr>
        <w:t>«__</w:t>
      </w:r>
      <w:proofErr w:type="gramStart"/>
      <w:r w:rsidRPr="00EF3488">
        <w:rPr>
          <w:sz w:val="22"/>
          <w:szCs w:val="22"/>
        </w:rPr>
        <w:t>_»_</w:t>
      </w:r>
      <w:proofErr w:type="gramEnd"/>
      <w:r w:rsidRPr="00EF3488">
        <w:rPr>
          <w:sz w:val="22"/>
          <w:szCs w:val="22"/>
        </w:rPr>
        <w:t>________20__ г.</w:t>
      </w:r>
    </w:p>
    <w:p w:rsidR="00EF3488" w:rsidRPr="00EF3488" w:rsidRDefault="00F51E82" w:rsidP="00EF3488">
      <w:pPr>
        <w:widowControl w:val="0"/>
        <w:rPr>
          <w:sz w:val="22"/>
          <w:szCs w:val="22"/>
        </w:rPr>
      </w:pP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F3488">
        <w:rPr>
          <w:b/>
          <w:sz w:val="22"/>
          <w:szCs w:val="22"/>
        </w:rPr>
        <w:t>Организация-получатель</w:t>
      </w:r>
      <w:r w:rsidRPr="00EF3488">
        <w:rPr>
          <w:sz w:val="22"/>
          <w:szCs w:val="22"/>
        </w:rPr>
        <w:t xml:space="preserve"> _____________________________________________________________________________________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 w:rsidRPr="00EF3488">
        <w:rPr>
          <w:sz w:val="18"/>
          <w:szCs w:val="18"/>
        </w:rPr>
        <w:t>наименование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F3488">
        <w:rPr>
          <w:sz w:val="22"/>
          <w:szCs w:val="22"/>
        </w:rPr>
        <w:t>_____________________________________________________________________________________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 w:rsidRPr="00EF3488">
        <w:rPr>
          <w:sz w:val="18"/>
          <w:szCs w:val="18"/>
        </w:rPr>
        <w:t>адрес, телефон, факс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F3488">
        <w:rPr>
          <w:sz w:val="22"/>
          <w:szCs w:val="22"/>
        </w:rPr>
        <w:t>_____________________________________________________________________________________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 w:rsidRPr="00EF3488">
        <w:rPr>
          <w:sz w:val="18"/>
          <w:szCs w:val="18"/>
        </w:rPr>
        <w:t>банковские реквизиты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F3488">
        <w:rPr>
          <w:b/>
          <w:sz w:val="22"/>
          <w:szCs w:val="22"/>
        </w:rPr>
        <w:t>Организация-сдатчик _</w:t>
      </w:r>
      <w:r w:rsidRPr="00EF3488">
        <w:rPr>
          <w:sz w:val="22"/>
          <w:szCs w:val="22"/>
        </w:rPr>
        <w:t>_______________________________________________________________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 w:rsidRPr="00EF3488">
        <w:rPr>
          <w:sz w:val="18"/>
          <w:szCs w:val="18"/>
        </w:rPr>
        <w:t>Наименование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F3488">
        <w:rPr>
          <w:sz w:val="22"/>
          <w:szCs w:val="22"/>
        </w:rPr>
        <w:t>_____________________________________________________________________________________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 w:rsidRPr="00EF3488">
        <w:rPr>
          <w:sz w:val="18"/>
          <w:szCs w:val="18"/>
        </w:rPr>
        <w:t>адрес, телефон, факс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F3488">
        <w:rPr>
          <w:sz w:val="22"/>
          <w:szCs w:val="22"/>
        </w:rPr>
        <w:t>_____________________________________________________________________________________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 w:rsidRPr="00EF3488">
        <w:rPr>
          <w:sz w:val="18"/>
          <w:szCs w:val="18"/>
        </w:rPr>
        <w:t>банковские реквизиты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F3488">
        <w:rPr>
          <w:b/>
          <w:sz w:val="22"/>
          <w:szCs w:val="22"/>
        </w:rPr>
        <w:t>Основание для составления акта</w:t>
      </w:r>
      <w:r w:rsidRPr="00EF3488">
        <w:rPr>
          <w:sz w:val="22"/>
          <w:szCs w:val="22"/>
        </w:rPr>
        <w:t xml:space="preserve"> _____________________________________________________________________________________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 w:rsidRPr="00EF3488">
        <w:rPr>
          <w:sz w:val="18"/>
          <w:szCs w:val="18"/>
        </w:rPr>
        <w:t>договор, дата</w:t>
      </w: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jc w:val="both"/>
        <w:rPr>
          <w:sz w:val="22"/>
          <w:szCs w:val="22"/>
          <w:u w:val="single"/>
        </w:rPr>
      </w:pPr>
      <w:r w:rsidRPr="00EF3488">
        <w:rPr>
          <w:b/>
          <w:sz w:val="22"/>
          <w:szCs w:val="22"/>
        </w:rPr>
        <w:t>Цель передачи - _____________________________________________________________________</w:t>
      </w:r>
    </w:p>
    <w:p w:rsidR="00EF3488" w:rsidRPr="00EF3488" w:rsidRDefault="00F51E82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rPr>
          <w:sz w:val="22"/>
          <w:szCs w:val="22"/>
        </w:rPr>
      </w:pPr>
    </w:p>
    <w:tbl>
      <w:tblPr>
        <w:tblW w:w="5000" w:type="pct"/>
        <w:tblInd w:w="5" w:type="dxa"/>
        <w:tblLayout w:type="fixed"/>
        <w:tblLook w:val="04A0" w:firstRow="1" w:lastRow="0" w:firstColumn="1" w:lastColumn="0" w:noHBand="0" w:noVBand="1"/>
      </w:tblPr>
      <w:tblGrid>
        <w:gridCol w:w="524"/>
        <w:gridCol w:w="2067"/>
        <w:gridCol w:w="832"/>
        <w:gridCol w:w="832"/>
        <w:gridCol w:w="830"/>
        <w:gridCol w:w="970"/>
        <w:gridCol w:w="968"/>
        <w:gridCol w:w="1247"/>
        <w:gridCol w:w="1075"/>
      </w:tblGrid>
      <w:tr w:rsidR="00EF3488" w:rsidRPr="00EF3488" w:rsidTr="000D07A9">
        <w:trPr>
          <w:trHeight w:val="7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r w:rsidRPr="00EF3488">
              <w:rPr>
                <w:sz w:val="14"/>
                <w:szCs w:val="14"/>
              </w:rPr>
              <w:t>№ п/п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r w:rsidRPr="00EF3488">
              <w:rPr>
                <w:sz w:val="14"/>
                <w:szCs w:val="14"/>
              </w:rPr>
              <w:t>Наименование имущества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r w:rsidRPr="00EF3488">
              <w:rPr>
                <w:sz w:val="14"/>
                <w:szCs w:val="14"/>
              </w:rPr>
              <w:t xml:space="preserve">номер </w:t>
            </w:r>
            <w:proofErr w:type="spellStart"/>
            <w:r w:rsidRPr="00EF3488">
              <w:rPr>
                <w:sz w:val="14"/>
                <w:szCs w:val="14"/>
              </w:rPr>
              <w:t>амортиз</w:t>
            </w:r>
            <w:proofErr w:type="spellEnd"/>
            <w:r w:rsidRPr="00EF3488">
              <w:rPr>
                <w:sz w:val="14"/>
                <w:szCs w:val="14"/>
              </w:rPr>
              <w:t>. группы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r w:rsidRPr="00EF3488">
              <w:rPr>
                <w:sz w:val="14"/>
                <w:szCs w:val="14"/>
              </w:rPr>
              <w:t>заводской номер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r w:rsidRPr="00EF3488">
              <w:rPr>
                <w:sz w:val="14"/>
                <w:szCs w:val="14"/>
              </w:rPr>
              <w:t>год выпуска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r w:rsidRPr="00EF3488">
              <w:rPr>
                <w:sz w:val="14"/>
                <w:szCs w:val="14"/>
              </w:rPr>
              <w:t>дата принятия к учету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r w:rsidRPr="00EF3488">
              <w:rPr>
                <w:sz w:val="14"/>
                <w:szCs w:val="14"/>
              </w:rPr>
              <w:t>дата списания с учета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r w:rsidRPr="00EF3488">
              <w:rPr>
                <w:sz w:val="14"/>
                <w:szCs w:val="14"/>
              </w:rPr>
              <w:t>Стоимость приобретения (договорная стоимость) руб.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88" w:rsidRPr="00EF3488" w:rsidRDefault="00F20499" w:rsidP="00EF3488">
            <w:pPr>
              <w:jc w:val="center"/>
              <w:rPr>
                <w:sz w:val="14"/>
                <w:szCs w:val="14"/>
              </w:rPr>
            </w:pPr>
            <w:proofErr w:type="spellStart"/>
            <w:r w:rsidRPr="00EF3488">
              <w:rPr>
                <w:sz w:val="14"/>
                <w:szCs w:val="14"/>
              </w:rPr>
              <w:t>Фактич</w:t>
            </w:r>
            <w:proofErr w:type="spellEnd"/>
            <w:r w:rsidRPr="00EF3488">
              <w:rPr>
                <w:sz w:val="14"/>
                <w:szCs w:val="14"/>
              </w:rPr>
              <w:t xml:space="preserve">. срок </w:t>
            </w:r>
            <w:proofErr w:type="spellStart"/>
            <w:r w:rsidRPr="00EF3488">
              <w:rPr>
                <w:sz w:val="14"/>
                <w:szCs w:val="14"/>
              </w:rPr>
              <w:t>эксплуат</w:t>
            </w:r>
            <w:proofErr w:type="spellEnd"/>
            <w:r w:rsidRPr="00EF3488">
              <w:rPr>
                <w:sz w:val="14"/>
                <w:szCs w:val="14"/>
              </w:rPr>
              <w:t>. мес.</w:t>
            </w:r>
          </w:p>
        </w:tc>
      </w:tr>
      <w:tr w:rsidR="00EF3488" w:rsidRPr="00EF3488" w:rsidTr="000D07A9">
        <w:trPr>
          <w:trHeight w:val="22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88" w:rsidRPr="00EF3488" w:rsidRDefault="00F51E82" w:rsidP="00EF3488"/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488" w:rsidRPr="00EF3488" w:rsidRDefault="00F51E82" w:rsidP="00EF3488"/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88" w:rsidRPr="00EF3488" w:rsidRDefault="00F51E82" w:rsidP="00EF3488"/>
        </w:tc>
      </w:tr>
      <w:tr w:rsidR="00EF3488" w:rsidRPr="00EF3488" w:rsidTr="000D07A9">
        <w:trPr>
          <w:trHeight w:val="22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88" w:rsidRPr="00EF3488" w:rsidRDefault="00F51E82" w:rsidP="00EF3488"/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88" w:rsidRPr="00EF3488" w:rsidRDefault="00F20499" w:rsidP="00EF3488">
            <w:r w:rsidRPr="00EF3488">
              <w:rPr>
                <w:sz w:val="22"/>
                <w:szCs w:val="22"/>
              </w:rPr>
              <w:t> 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488" w:rsidRPr="00EF3488" w:rsidRDefault="00F51E82" w:rsidP="00EF3488"/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88" w:rsidRPr="00EF3488" w:rsidRDefault="00F51E82" w:rsidP="00EF3488"/>
        </w:tc>
      </w:tr>
    </w:tbl>
    <w:p w:rsidR="00EF3488" w:rsidRPr="00EF3488" w:rsidRDefault="00F51E82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rPr>
          <w:sz w:val="22"/>
          <w:szCs w:val="22"/>
        </w:rPr>
      </w:pP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rPr>
          <w:sz w:val="22"/>
          <w:szCs w:val="22"/>
        </w:rPr>
      </w:pPr>
      <w:r w:rsidRPr="00EF3488">
        <w:rPr>
          <w:sz w:val="22"/>
          <w:szCs w:val="22"/>
        </w:rPr>
        <w:t>Другие характеристики:</w:t>
      </w:r>
    </w:p>
    <w:p w:rsidR="00EF3488" w:rsidRPr="00EF3488" w:rsidRDefault="00F51E82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rPr>
          <w:sz w:val="22"/>
          <w:szCs w:val="22"/>
        </w:rPr>
      </w:pP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rPr>
          <w:sz w:val="22"/>
          <w:szCs w:val="22"/>
        </w:rPr>
      </w:pPr>
      <w:r w:rsidRPr="00EF3488">
        <w:rPr>
          <w:sz w:val="22"/>
          <w:szCs w:val="22"/>
        </w:rPr>
        <w:t xml:space="preserve">Стоимость имущества при передаче в собственность по </w:t>
      </w:r>
      <w:proofErr w:type="spellStart"/>
      <w:r w:rsidRPr="00EF3488">
        <w:rPr>
          <w:sz w:val="22"/>
          <w:szCs w:val="22"/>
        </w:rPr>
        <w:t>договору____________от</w:t>
      </w:r>
      <w:proofErr w:type="spellEnd"/>
      <w:r w:rsidRPr="00EF3488">
        <w:rPr>
          <w:sz w:val="22"/>
          <w:szCs w:val="22"/>
        </w:rPr>
        <w:t xml:space="preserve">____________ </w:t>
      </w:r>
      <w:proofErr w:type="gramStart"/>
      <w:r w:rsidRPr="00EF3488">
        <w:rPr>
          <w:sz w:val="22"/>
          <w:szCs w:val="22"/>
        </w:rPr>
        <w:t>составляет:_</w:t>
      </w:r>
      <w:proofErr w:type="gramEnd"/>
      <w:r w:rsidRPr="00EF3488">
        <w:rPr>
          <w:sz w:val="22"/>
          <w:szCs w:val="22"/>
        </w:rPr>
        <w:t>________________________________________</w:t>
      </w:r>
    </w:p>
    <w:p w:rsidR="00EF3488" w:rsidRPr="00EF3488" w:rsidRDefault="00F51E82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rPr>
          <w:sz w:val="22"/>
          <w:szCs w:val="22"/>
        </w:rPr>
      </w:pPr>
    </w:p>
    <w:p w:rsidR="00EF3488" w:rsidRPr="00EF3488" w:rsidRDefault="00F20499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jc w:val="both"/>
        <w:rPr>
          <w:sz w:val="22"/>
          <w:szCs w:val="22"/>
        </w:rPr>
      </w:pPr>
      <w:r w:rsidRPr="00EF3488">
        <w:rPr>
          <w:sz w:val="22"/>
          <w:szCs w:val="22"/>
        </w:rPr>
        <w:t xml:space="preserve">Продавец подписанием настоящего акта передает, а Покупатель принимает </w:t>
      </w:r>
      <w:r w:rsidR="00204FF1">
        <w:rPr>
          <w:sz w:val="22"/>
          <w:szCs w:val="22"/>
        </w:rPr>
        <w:t>Имущество</w:t>
      </w:r>
      <w:r w:rsidRPr="00EF3488">
        <w:rPr>
          <w:sz w:val="22"/>
          <w:szCs w:val="22"/>
        </w:rPr>
        <w:t xml:space="preserve"> в собственность согласно договору___________________</w:t>
      </w:r>
    </w:p>
    <w:p w:rsidR="00EF3488" w:rsidRPr="00EF3488" w:rsidRDefault="00F51E82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jc w:val="both"/>
        <w:rPr>
          <w:sz w:val="22"/>
          <w:szCs w:val="22"/>
        </w:rPr>
      </w:pPr>
    </w:p>
    <w:p w:rsidR="00EF3488" w:rsidRPr="00EF3488" w:rsidRDefault="00F51E82" w:rsidP="00EF3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" w:after="15"/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32"/>
        <w:gridCol w:w="1222"/>
        <w:gridCol w:w="3694"/>
      </w:tblGrid>
      <w:tr w:rsidR="00EF3488" w:rsidRPr="00EF3488" w:rsidTr="000D07A9">
        <w:tc>
          <w:tcPr>
            <w:tcW w:w="4732" w:type="dxa"/>
            <w:shd w:val="clear" w:color="auto" w:fill="auto"/>
          </w:tcPr>
          <w:p w:rsidR="00EF3488" w:rsidRPr="00EF3488" w:rsidRDefault="00F20499" w:rsidP="00EF3488">
            <w:pPr>
              <w:widowControl w:val="0"/>
              <w:jc w:val="center"/>
              <w:rPr>
                <w:b/>
              </w:rPr>
            </w:pPr>
            <w:r w:rsidRPr="00EF3488">
              <w:rPr>
                <w:b/>
                <w:sz w:val="22"/>
              </w:rPr>
              <w:t>Продавец</w:t>
            </w:r>
          </w:p>
        </w:tc>
        <w:tc>
          <w:tcPr>
            <w:tcW w:w="1222" w:type="dxa"/>
            <w:shd w:val="clear" w:color="auto" w:fill="auto"/>
          </w:tcPr>
          <w:p w:rsidR="00EF3488" w:rsidRPr="00EF3488" w:rsidRDefault="00F51E82" w:rsidP="00EF348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694" w:type="dxa"/>
            <w:shd w:val="clear" w:color="auto" w:fill="auto"/>
          </w:tcPr>
          <w:p w:rsidR="00EF3488" w:rsidRPr="00EF3488" w:rsidRDefault="00F20499" w:rsidP="00EF3488">
            <w:pPr>
              <w:widowControl w:val="0"/>
              <w:jc w:val="center"/>
              <w:rPr>
                <w:b/>
              </w:rPr>
            </w:pPr>
            <w:r w:rsidRPr="00EF3488">
              <w:rPr>
                <w:b/>
                <w:sz w:val="22"/>
              </w:rPr>
              <w:t>Покупатель</w:t>
            </w:r>
          </w:p>
        </w:tc>
      </w:tr>
    </w:tbl>
    <w:p w:rsidR="00EF3488" w:rsidRPr="00EF3488" w:rsidRDefault="00F51E82" w:rsidP="00EF3488"/>
    <w:p w:rsidR="001766FF" w:rsidRPr="00B4345B" w:rsidRDefault="00F51E82" w:rsidP="00F03F3B">
      <w:pPr>
        <w:spacing w:after="200" w:line="276" w:lineRule="auto"/>
        <w:rPr>
          <w:sz w:val="22"/>
          <w:szCs w:val="22"/>
        </w:rPr>
      </w:pPr>
    </w:p>
    <w:sectPr w:rsidR="001766FF" w:rsidRPr="00B4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6B8" w:rsidRDefault="008016B8" w:rsidP="00814CAF">
      <w:r>
        <w:separator/>
      </w:r>
    </w:p>
  </w:endnote>
  <w:endnote w:type="continuationSeparator" w:id="0">
    <w:p w:rsidR="008016B8" w:rsidRDefault="008016B8" w:rsidP="0081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B9B" w:rsidRDefault="00737B9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AF" w:rsidRDefault="00814CAF" w:rsidP="00814CAF">
    <w:pPr>
      <w:pStyle w:val="a8"/>
      <w:jc w:val="center"/>
    </w:pPr>
    <w:r>
      <w:rPr>
        <w:lang w:val="ru-RU"/>
      </w:rPr>
      <w:t>Договор купли – продажи №</w:t>
    </w:r>
  </w:p>
  <w:p w:rsidR="00814CAF" w:rsidRDefault="00814CA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B9B" w:rsidRDefault="00737B9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6B8" w:rsidRDefault="008016B8" w:rsidP="00814CAF">
      <w:r>
        <w:separator/>
      </w:r>
    </w:p>
  </w:footnote>
  <w:footnote w:type="continuationSeparator" w:id="0">
    <w:p w:rsidR="008016B8" w:rsidRDefault="008016B8" w:rsidP="00814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B9B" w:rsidRDefault="00737B9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B9B" w:rsidRDefault="00737B9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B9B" w:rsidRDefault="00737B9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D77"/>
    <w:multiLevelType w:val="hybridMultilevel"/>
    <w:tmpl w:val="DFFAF9F4"/>
    <w:lvl w:ilvl="0" w:tplc="8E12B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18C0752"/>
    <w:multiLevelType w:val="hybridMultilevel"/>
    <w:tmpl w:val="FFE0D4FA"/>
    <w:lvl w:ilvl="0" w:tplc="F3083D3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A514A7C"/>
    <w:multiLevelType w:val="hybridMultilevel"/>
    <w:tmpl w:val="DFFAF9F4"/>
    <w:lvl w:ilvl="0" w:tplc="8E12B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EB"/>
    <w:rsid w:val="00123D0A"/>
    <w:rsid w:val="00190223"/>
    <w:rsid w:val="001C6CB7"/>
    <w:rsid w:val="00204FF1"/>
    <w:rsid w:val="00331572"/>
    <w:rsid w:val="00371BB6"/>
    <w:rsid w:val="003978C9"/>
    <w:rsid w:val="003A0F82"/>
    <w:rsid w:val="003C7CB4"/>
    <w:rsid w:val="003E4441"/>
    <w:rsid w:val="0041569A"/>
    <w:rsid w:val="004B6A2D"/>
    <w:rsid w:val="004C55BC"/>
    <w:rsid w:val="004F6588"/>
    <w:rsid w:val="0053696B"/>
    <w:rsid w:val="00550CE7"/>
    <w:rsid w:val="00622B5C"/>
    <w:rsid w:val="00737B9B"/>
    <w:rsid w:val="007634B3"/>
    <w:rsid w:val="007A6081"/>
    <w:rsid w:val="007B1F08"/>
    <w:rsid w:val="008016B8"/>
    <w:rsid w:val="00814CAF"/>
    <w:rsid w:val="008317D8"/>
    <w:rsid w:val="0088142C"/>
    <w:rsid w:val="00922CE1"/>
    <w:rsid w:val="00971687"/>
    <w:rsid w:val="00981643"/>
    <w:rsid w:val="009D50F5"/>
    <w:rsid w:val="00A14C7B"/>
    <w:rsid w:val="00A6405A"/>
    <w:rsid w:val="00AB0FEB"/>
    <w:rsid w:val="00BB7AF9"/>
    <w:rsid w:val="00C71B69"/>
    <w:rsid w:val="00CD5C4A"/>
    <w:rsid w:val="00D07F9E"/>
    <w:rsid w:val="00D24BFE"/>
    <w:rsid w:val="00D4237B"/>
    <w:rsid w:val="00DD2054"/>
    <w:rsid w:val="00DE2E78"/>
    <w:rsid w:val="00DE6B1A"/>
    <w:rsid w:val="00E17938"/>
    <w:rsid w:val="00E21821"/>
    <w:rsid w:val="00E527A2"/>
    <w:rsid w:val="00F20499"/>
    <w:rsid w:val="00F51E82"/>
    <w:rsid w:val="00F608EE"/>
    <w:rsid w:val="00F86C1E"/>
    <w:rsid w:val="00FB1507"/>
    <w:rsid w:val="00FC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8AF87"/>
  <w15:docId w15:val="{CEC88D24-A79E-490E-AD25-9FEF5896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6D0A"/>
    <w:pPr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506D0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Title"/>
    <w:basedOn w:val="a"/>
    <w:link w:val="a6"/>
    <w:qFormat/>
    <w:rsid w:val="00506D0A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a6">
    <w:name w:val="Заголовок Знак"/>
    <w:basedOn w:val="a0"/>
    <w:link w:val="a5"/>
    <w:rsid w:val="00506D0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Normal">
    <w:name w:val="ConsNormal"/>
    <w:rsid w:val="00506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506D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aeno">
    <w:name w:val="Oaeno"/>
    <w:basedOn w:val="a"/>
    <w:rsid w:val="00506D0A"/>
    <w:rPr>
      <w:rFonts w:ascii="Courier New" w:hAnsi="Courier New"/>
      <w:sz w:val="20"/>
      <w:szCs w:val="20"/>
    </w:rPr>
  </w:style>
  <w:style w:type="paragraph" w:styleId="2">
    <w:name w:val="Body Text Indent 2"/>
    <w:basedOn w:val="a"/>
    <w:link w:val="20"/>
    <w:uiPriority w:val="99"/>
    <w:unhideWhenUsed/>
    <w:rsid w:val="00506D0A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6D0A"/>
    <w:rPr>
      <w:rFonts w:ascii="Calibri" w:eastAsia="Calibri" w:hAnsi="Calibri" w:cs="Times New Roman"/>
      <w:lang w:val="x-none"/>
    </w:rPr>
  </w:style>
  <w:style w:type="paragraph" w:customStyle="1" w:styleId="PlainText1">
    <w:name w:val="Plain Text1"/>
    <w:basedOn w:val="a"/>
    <w:link w:val="PlainText"/>
    <w:rsid w:val="00506D0A"/>
    <w:pPr>
      <w:widowControl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">
    <w:name w:val="Plain Text Знак"/>
    <w:link w:val="PlainText1"/>
    <w:rsid w:val="00506D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footer"/>
    <w:basedOn w:val="a"/>
    <w:link w:val="a9"/>
    <w:uiPriority w:val="99"/>
    <w:rsid w:val="00506D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506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506D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6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rsid w:val="0028734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28734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67E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7E6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C237B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C23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AB0FEB"/>
    <w:pPr>
      <w:widowControl w:val="0"/>
      <w:jc w:val="both"/>
    </w:pPr>
    <w:rPr>
      <w:rFonts w:ascii="Times New Roman CYR" w:hAnsi="Times New Roman CYR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465FF-313B-42A2-97EB-6A7D2BF25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Венера Витальевна</dc:creator>
  <cp:lastModifiedBy>Митюшкина Лилия Евгеньевна</cp:lastModifiedBy>
  <cp:revision>3</cp:revision>
  <cp:lastPrinted>2018-02-15T12:56:00Z</cp:lastPrinted>
  <dcterms:created xsi:type="dcterms:W3CDTF">2025-04-08T14:02:00Z</dcterms:created>
  <dcterms:modified xsi:type="dcterms:W3CDTF">2025-04-08T14:03:00Z</dcterms:modified>
</cp:coreProperties>
</file>